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778" w:type="dxa"/>
        <w:jc w:val="center"/>
        <w:tblLayout w:type="fixed"/>
        <w:tblCellMar>
          <w:top w:w="15" w:type="dxa"/>
          <w:left w:w="15" w:type="dxa"/>
          <w:bottom w:w="15" w:type="dxa"/>
          <w:right w:w="15" w:type="dxa"/>
        </w:tblCellMar>
      </w:tblPr>
      <w:tblGrid>
        <w:gridCol w:w="569"/>
        <w:gridCol w:w="1934"/>
        <w:gridCol w:w="2423"/>
        <w:gridCol w:w="4852"/>
      </w:tblGrid>
      <w:tr>
        <w:tblPrEx>
          <w:tblCellMar>
            <w:top w:w="15" w:type="dxa"/>
            <w:left w:w="15" w:type="dxa"/>
            <w:bottom w:w="15" w:type="dxa"/>
            <w:right w:w="15" w:type="dxa"/>
          </w:tblCellMar>
        </w:tblPrEx>
        <w:trPr>
          <w:trHeight w:val="549" w:hRule="atLeast"/>
          <w:jc w:val="center"/>
        </w:trPr>
        <w:tc>
          <w:tcPr>
            <w:tcW w:w="9778" w:type="dxa"/>
            <w:gridSpan w:val="4"/>
            <w:noWrap w:val="0"/>
            <w:vAlign w:val="center"/>
          </w:tcPr>
          <w:p>
            <w:pPr>
              <w:widowControl/>
              <w:textAlignment w:val="center"/>
              <w:rPr>
                <w:rFonts w:hint="eastAsia" w:ascii="锐字云字库小标宋体1.0" w:hAnsi="锐字云字库小标宋体1.0" w:eastAsia="锐字云字库小标宋体1.0" w:cs="锐字云字库小标宋体1.0"/>
                <w:bCs/>
                <w:color w:val="000000"/>
                <w:kern w:val="0"/>
                <w:sz w:val="40"/>
                <w:szCs w:val="40"/>
              </w:rPr>
            </w:pPr>
            <w:r>
              <w:rPr>
                <w:rFonts w:hint="eastAsia" w:ascii="仿宋" w:hAnsi="仿宋" w:eastAsia="仿宋" w:cs="仿宋"/>
                <w:bCs/>
                <w:color w:val="000000"/>
                <w:kern w:val="0"/>
                <w:sz w:val="32"/>
                <w:szCs w:val="32"/>
              </w:rPr>
              <w:t>附件1：</w:t>
            </w:r>
            <w:r>
              <w:rPr>
                <w:rFonts w:hint="eastAsia" w:ascii="锐字云字库小标宋体1.0" w:hAnsi="锐字云字库小标宋体1.0" w:eastAsia="锐字云字库小标宋体1.0" w:cs="锐字云字库小标宋体1.0"/>
                <w:bCs/>
                <w:color w:val="000000"/>
                <w:kern w:val="0"/>
                <w:sz w:val="40"/>
                <w:szCs w:val="40"/>
              </w:rPr>
              <w:t xml:space="preserve">     </w:t>
            </w:r>
          </w:p>
          <w:p>
            <w:pPr>
              <w:widowControl/>
              <w:jc w:val="center"/>
              <w:textAlignment w:val="center"/>
              <w:rPr>
                <w:rFonts w:hint="eastAsia" w:ascii="锐字云字库小标宋体1.0" w:hAnsi="锐字云字库小标宋体1.0" w:eastAsia="锐字云字库小标宋体1.0" w:cs="锐字云字库小标宋体1.0"/>
                <w:bCs/>
                <w:color w:val="000000"/>
                <w:kern w:val="0"/>
                <w:sz w:val="40"/>
                <w:szCs w:val="40"/>
              </w:rPr>
            </w:pPr>
            <w:bookmarkStart w:id="0" w:name="_GoBack"/>
            <w:r>
              <w:rPr>
                <w:rFonts w:hint="eastAsia" w:ascii="锐字云字库小标宋体1.0" w:hAnsi="锐字云字库小标宋体1.0" w:eastAsia="锐字云字库小标宋体1.0" w:cs="锐字云字库小标宋体1.0"/>
                <w:bCs/>
                <w:color w:val="000000"/>
                <w:kern w:val="0"/>
                <w:sz w:val="40"/>
                <w:szCs w:val="40"/>
              </w:rPr>
              <w:t>申请实习证人员提交材料目录</w:t>
            </w:r>
            <w:bookmarkEnd w:id="0"/>
          </w:p>
        </w:tc>
      </w:tr>
      <w:tr>
        <w:tblPrEx>
          <w:tblCellMar>
            <w:top w:w="15" w:type="dxa"/>
            <w:left w:w="15" w:type="dxa"/>
            <w:bottom w:w="15" w:type="dxa"/>
            <w:right w:w="15" w:type="dxa"/>
          </w:tblCellMar>
        </w:tblPrEx>
        <w:trPr>
          <w:trHeight w:val="721"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材 料 名 称</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材 料 说 明</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sz w:val="24"/>
              </w:rPr>
            </w:pPr>
            <w:r>
              <w:rPr>
                <w:rFonts w:hint="eastAsia" w:ascii="仿宋" w:hAnsi="仿宋" w:eastAsia="仿宋" w:cs="仿宋"/>
                <w:b/>
                <w:sz w:val="24"/>
              </w:rPr>
              <w:t>注 意 事 项</w:t>
            </w:r>
          </w:p>
        </w:tc>
      </w:tr>
      <w:tr>
        <w:tblPrEx>
          <w:tblCellMar>
            <w:top w:w="15" w:type="dxa"/>
            <w:left w:w="15" w:type="dxa"/>
            <w:bottom w:w="15" w:type="dxa"/>
            <w:right w:w="15" w:type="dxa"/>
          </w:tblCellMar>
        </w:tblPrEx>
        <w:trPr>
          <w:trHeight w:val="5249"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《实习申请表》</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仿宋"/>
                <w:color w:val="000000"/>
                <w:sz w:val="24"/>
              </w:rPr>
            </w:pPr>
            <w:r>
              <w:rPr>
                <w:rFonts w:hint="eastAsia" w:ascii="仿宋" w:hAnsi="仿宋" w:eastAsia="仿宋" w:cs="仿宋"/>
                <w:color w:val="000000"/>
                <w:sz w:val="24"/>
              </w:rPr>
              <w:t>湖南律师综合管理信息系统在线打印</w:t>
            </w:r>
            <w:r>
              <w:rPr>
                <w:rFonts w:hint="eastAsia" w:ascii="仿宋" w:hAnsi="仿宋" w:eastAsia="仿宋" w:cs="仿宋"/>
                <w:b w:val="0"/>
                <w:bCs w:val="0"/>
                <w:color w:val="000000"/>
                <w:sz w:val="24"/>
              </w:rPr>
              <w:t>并</w:t>
            </w:r>
            <w:r>
              <w:rPr>
                <w:rFonts w:hint="eastAsia" w:ascii="仿宋" w:hAnsi="仿宋" w:eastAsia="仿宋" w:cs="仿宋"/>
                <w:b w:val="0"/>
                <w:bCs w:val="0"/>
                <w:color w:val="auto"/>
                <w:sz w:val="24"/>
              </w:rPr>
              <w:t>加盖律所公章</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《实习申请表》</w:t>
            </w:r>
            <w:r>
              <w:rPr>
                <w:rFonts w:hint="eastAsia" w:ascii="仿宋" w:hAnsi="仿宋" w:eastAsia="仿宋" w:cs="仿宋"/>
                <w:b/>
                <w:bCs w:val="0"/>
                <w:color w:val="FF0000"/>
                <w:sz w:val="24"/>
              </w:rPr>
              <w:t>每一项</w:t>
            </w:r>
            <w:r>
              <w:rPr>
                <w:rFonts w:hint="eastAsia" w:ascii="仿宋" w:hAnsi="仿宋" w:eastAsia="仿宋" w:cs="仿宋"/>
                <w:b/>
                <w:bCs w:val="0"/>
                <w:color w:val="FF0000"/>
                <w:sz w:val="24"/>
                <w:lang w:val="en-US" w:eastAsia="zh-CN"/>
              </w:rPr>
              <w:t>均为</w:t>
            </w:r>
            <w:r>
              <w:rPr>
                <w:rFonts w:hint="eastAsia" w:ascii="仿宋" w:hAnsi="仿宋" w:eastAsia="仿宋" w:cs="仿宋"/>
                <w:b/>
                <w:color w:val="FF0000"/>
                <w:sz w:val="24"/>
              </w:rPr>
              <w:t>必填内容</w:t>
            </w:r>
            <w:r>
              <w:rPr>
                <w:rFonts w:hint="eastAsia" w:ascii="仿宋" w:hAnsi="仿宋" w:eastAsia="仿宋" w:cs="仿宋"/>
                <w:bCs/>
                <w:sz w:val="24"/>
              </w:rPr>
              <w:t>；</w:t>
            </w:r>
          </w:p>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学历和毕业院校应填写最高学历和毕业院校</w:t>
            </w:r>
            <w:r>
              <w:rPr>
                <w:rFonts w:hint="eastAsia" w:ascii="仿宋" w:hAnsi="仿宋" w:eastAsia="仿宋" w:cs="仿宋"/>
                <w:bCs/>
                <w:sz w:val="24"/>
                <w:lang w:eastAsia="zh-CN"/>
              </w:rPr>
              <w:t>；</w:t>
            </w:r>
          </w:p>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证书编号是毕业证书编号；资格证号是法律职业资格证号；</w:t>
            </w:r>
          </w:p>
          <w:p>
            <w:pPr>
              <w:widowControl/>
              <w:jc w:val="left"/>
              <w:textAlignment w:val="center"/>
              <w:rPr>
                <w:rFonts w:ascii="仿宋" w:hAnsi="仿宋" w:eastAsia="仿宋" w:cs="仿宋"/>
                <w:b/>
                <w:bCs w:val="0"/>
                <w:color w:val="FF0000"/>
                <w:sz w:val="24"/>
              </w:rPr>
            </w:pPr>
            <w:r>
              <w:rPr>
                <w:rFonts w:hint="eastAsia" w:ascii="仿宋" w:hAnsi="仿宋" w:eastAsia="仿宋" w:cs="仿宋"/>
                <w:bCs/>
                <w:sz w:val="24"/>
                <w:lang w:val="en-US" w:eastAsia="zh-CN"/>
              </w:rPr>
              <w:t>4</w:t>
            </w:r>
            <w:r>
              <w:rPr>
                <w:rFonts w:hint="eastAsia" w:ascii="仿宋" w:hAnsi="仿宋" w:eastAsia="仿宋" w:cs="仿宋"/>
                <w:bCs/>
                <w:sz w:val="24"/>
              </w:rPr>
              <w:t>.个人简历应是本人</w:t>
            </w:r>
            <w:r>
              <w:rPr>
                <w:rFonts w:hint="eastAsia" w:ascii="仿宋" w:hAnsi="仿宋" w:eastAsia="仿宋" w:cs="仿宋"/>
                <w:b/>
                <w:color w:val="FF0000"/>
                <w:sz w:val="24"/>
              </w:rPr>
              <w:t>从高中</w:t>
            </w:r>
            <w:r>
              <w:rPr>
                <w:rFonts w:hint="eastAsia" w:ascii="仿宋" w:hAnsi="仿宋" w:eastAsia="仿宋" w:cs="仿宋"/>
                <w:bCs/>
                <w:sz w:val="24"/>
              </w:rPr>
              <w:t>开始的学习和工作经历，时间要连贯，符合逻辑顺序，即使是无业状态也要注明</w:t>
            </w:r>
            <w:r>
              <w:rPr>
                <w:rFonts w:hint="eastAsia" w:ascii="仿宋" w:hAnsi="仿宋" w:eastAsia="仿宋" w:cs="仿宋"/>
                <w:bCs/>
                <w:sz w:val="24"/>
                <w:lang w:val="en-US" w:eastAsia="zh-CN"/>
              </w:rPr>
              <w:t>无业或待业</w:t>
            </w:r>
            <w:r>
              <w:rPr>
                <w:rFonts w:hint="eastAsia" w:ascii="仿宋" w:hAnsi="仿宋" w:eastAsia="仿宋" w:cs="仿宋"/>
                <w:bCs/>
                <w:sz w:val="24"/>
              </w:rPr>
              <w:t>；</w:t>
            </w:r>
            <w:r>
              <w:rPr>
                <w:rFonts w:hint="eastAsia" w:ascii="仿宋" w:hAnsi="仿宋" w:eastAsia="仿宋" w:cs="仿宋"/>
                <w:b/>
                <w:bCs w:val="0"/>
                <w:color w:val="FF0000"/>
                <w:sz w:val="24"/>
              </w:rPr>
              <w:t>经历截止日期要写到最近一个月；</w:t>
            </w:r>
          </w:p>
          <w:p>
            <w:pPr>
              <w:widowControl/>
              <w:jc w:val="left"/>
              <w:textAlignment w:val="center"/>
              <w:rPr>
                <w:rFonts w:ascii="仿宋" w:hAnsi="仿宋" w:eastAsia="仿宋" w:cs="仿宋"/>
                <w:bCs/>
                <w:color w:val="FF0000"/>
                <w:sz w:val="24"/>
              </w:rPr>
            </w:pPr>
            <w:r>
              <w:rPr>
                <w:rFonts w:hint="eastAsia" w:ascii="仿宋" w:hAnsi="仿宋" w:eastAsia="仿宋" w:cs="仿宋"/>
                <w:bCs/>
                <w:sz w:val="24"/>
              </w:rPr>
              <w:t>5.</w:t>
            </w:r>
            <w:r>
              <w:rPr>
                <w:rFonts w:hint="eastAsia" w:ascii="仿宋" w:hAnsi="仿宋" w:eastAsia="仿宋" w:cs="仿宋"/>
                <w:b w:val="0"/>
                <w:bCs/>
                <w:color w:val="auto"/>
                <w:sz w:val="24"/>
              </w:rPr>
              <w:t>档案存放机关名称和存档号务必填写规范</w:t>
            </w:r>
            <w:r>
              <w:rPr>
                <w:rFonts w:hint="eastAsia" w:ascii="仿宋" w:hAnsi="仿宋" w:eastAsia="仿宋" w:cs="仿宋"/>
                <w:b w:val="0"/>
                <w:bCs/>
                <w:color w:val="auto"/>
                <w:sz w:val="24"/>
                <w:lang w:eastAsia="zh-CN"/>
              </w:rPr>
              <w:t>。</w:t>
            </w:r>
            <w:r>
              <w:rPr>
                <w:rFonts w:hint="eastAsia" w:ascii="仿宋" w:hAnsi="仿宋" w:eastAsia="仿宋" w:cs="仿宋"/>
                <w:b/>
                <w:bCs w:val="0"/>
                <w:color w:val="FF0000"/>
                <w:sz w:val="24"/>
                <w:lang w:eastAsia="zh-CN"/>
              </w:rPr>
              <w:t>退休国家工作人员和退伍军人请在档案存放机关后备注（退休）或（退伍）</w:t>
            </w:r>
            <w:r>
              <w:rPr>
                <w:rFonts w:hint="eastAsia" w:ascii="仿宋" w:hAnsi="仿宋" w:eastAsia="仿宋" w:cs="仿宋"/>
                <w:bCs/>
                <w:sz w:val="24"/>
              </w:rPr>
              <w:t>；</w:t>
            </w:r>
          </w:p>
          <w:p>
            <w:pPr>
              <w:widowControl/>
              <w:jc w:val="left"/>
              <w:textAlignment w:val="center"/>
              <w:rPr>
                <w:rFonts w:hint="eastAsia" w:ascii="仿宋" w:hAnsi="仿宋" w:eastAsia="仿宋" w:cs="仿宋"/>
                <w:bCs/>
                <w:sz w:val="24"/>
                <w:lang w:eastAsia="zh-CN"/>
              </w:rPr>
            </w:pPr>
            <w:r>
              <w:rPr>
                <w:rFonts w:hint="eastAsia" w:ascii="仿宋" w:hAnsi="仿宋" w:eastAsia="仿宋" w:cs="仿宋"/>
                <w:bCs/>
                <w:sz w:val="24"/>
              </w:rPr>
              <w:t>6.指导律师的执业年限要在五年以上</w:t>
            </w:r>
            <w:r>
              <w:rPr>
                <w:rFonts w:hint="eastAsia" w:ascii="仿宋" w:hAnsi="仿宋" w:eastAsia="仿宋" w:cs="仿宋"/>
                <w:bCs/>
                <w:sz w:val="24"/>
                <w:lang w:eastAsia="zh-CN"/>
              </w:rPr>
              <w:t>（</w:t>
            </w:r>
            <w:r>
              <w:rPr>
                <w:rFonts w:hint="eastAsia" w:ascii="仿宋" w:hAnsi="仿宋" w:eastAsia="仿宋" w:cs="仿宋"/>
                <w:b/>
                <w:bCs w:val="0"/>
                <w:color w:val="FF0000"/>
                <w:sz w:val="24"/>
                <w:lang w:eastAsia="zh-CN"/>
              </w:rPr>
              <w:t>执业年限以指导律师在湖南律师综合管理信息系统所登记的信息为准，切记填写准确！！</w:t>
            </w:r>
            <w:r>
              <w:rPr>
                <w:rFonts w:hint="eastAsia" w:ascii="仿宋" w:hAnsi="仿宋" w:eastAsia="仿宋" w:cs="仿宋"/>
                <w:bCs/>
                <w:sz w:val="24"/>
                <w:lang w:eastAsia="zh-CN"/>
              </w:rPr>
              <w:t>）</w:t>
            </w:r>
            <w:r>
              <w:rPr>
                <w:rFonts w:hint="eastAsia" w:ascii="仿宋" w:hAnsi="仿宋" w:eastAsia="仿宋" w:cs="仿宋"/>
                <w:bCs/>
                <w:sz w:val="24"/>
              </w:rPr>
              <w:t>，一名指导律师的名下不得超过两名实习人员</w:t>
            </w:r>
            <w:r>
              <w:rPr>
                <w:rFonts w:hint="eastAsia" w:ascii="仿宋" w:hAnsi="仿宋" w:eastAsia="仿宋" w:cs="仿宋"/>
                <w:bCs/>
                <w:sz w:val="24"/>
                <w:lang w:eastAsia="zh-CN"/>
              </w:rPr>
              <w:t>。</w:t>
            </w:r>
          </w:p>
        </w:tc>
      </w:tr>
      <w:tr>
        <w:tblPrEx>
          <w:tblCellMar>
            <w:top w:w="15" w:type="dxa"/>
            <w:left w:w="15" w:type="dxa"/>
            <w:bottom w:w="15" w:type="dxa"/>
            <w:right w:w="15" w:type="dxa"/>
          </w:tblCellMar>
        </w:tblPrEx>
        <w:trPr>
          <w:trHeight w:val="125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w:t>
            </w:r>
            <w:r>
              <w:rPr>
                <w:rFonts w:hint="eastAsia" w:ascii="仿宋" w:hAnsi="仿宋" w:eastAsia="仿宋" w:cs="仿宋"/>
                <w:b/>
                <w:bCs/>
                <w:color w:val="000000"/>
                <w:sz w:val="24"/>
                <w:lang w:val="en-US" w:eastAsia="zh-CN"/>
              </w:rPr>
              <w:t>申请</w:t>
            </w:r>
            <w:r>
              <w:rPr>
                <w:rFonts w:hint="eastAsia" w:ascii="仿宋" w:hAnsi="仿宋" w:eastAsia="仿宋" w:cs="仿宋"/>
                <w:b/>
                <w:bCs/>
                <w:color w:val="000000"/>
                <w:sz w:val="24"/>
              </w:rPr>
              <w:t>实习人员</w:t>
            </w:r>
            <w:r>
              <w:rPr>
                <w:rFonts w:hint="eastAsia" w:ascii="仿宋" w:hAnsi="仿宋" w:eastAsia="仿宋" w:cs="仿宋"/>
                <w:b/>
                <w:bCs/>
                <w:color w:val="000000"/>
                <w:sz w:val="24"/>
                <w:lang w:val="en-US" w:eastAsia="zh-CN"/>
              </w:rPr>
              <w:t>信息登记表</w:t>
            </w:r>
            <w:r>
              <w:rPr>
                <w:rFonts w:hint="eastAsia" w:ascii="仿宋" w:hAnsi="仿宋" w:eastAsia="仿宋" w:cs="仿宋"/>
                <w:b/>
                <w:bCs/>
                <w:color w:val="000000"/>
                <w:sz w:val="24"/>
              </w:rPr>
              <w:t>》电子档</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rPr>
              <w:t>仅接受现场</w:t>
            </w:r>
            <w:r>
              <w:rPr>
                <w:rFonts w:hint="eastAsia" w:ascii="仿宋" w:hAnsi="仿宋" w:eastAsia="仿宋" w:cs="仿宋"/>
                <w:b w:val="0"/>
                <w:bCs w:val="0"/>
                <w:color w:val="auto"/>
                <w:kern w:val="0"/>
                <w:sz w:val="24"/>
              </w:rPr>
              <w:t>U盘</w:t>
            </w:r>
            <w:r>
              <w:rPr>
                <w:rFonts w:hint="eastAsia" w:ascii="仿宋" w:hAnsi="仿宋" w:eastAsia="仿宋" w:cs="仿宋"/>
                <w:color w:val="000000"/>
                <w:kern w:val="0"/>
                <w:sz w:val="24"/>
              </w:rPr>
              <w:t>拷贝，电子档见附件</w:t>
            </w:r>
            <w:r>
              <w:rPr>
                <w:rFonts w:hint="eastAsia" w:ascii="仿宋" w:hAnsi="仿宋" w:eastAsia="仿宋" w:cs="仿宋"/>
                <w:color w:val="000000"/>
                <w:kern w:val="0"/>
                <w:sz w:val="24"/>
                <w:lang w:val="en-US" w:eastAsia="zh-CN"/>
              </w:rPr>
              <w:t>2</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Cs/>
                <w:sz w:val="24"/>
                <w:lang w:eastAsia="zh-CN"/>
              </w:rPr>
            </w:pPr>
            <w:r>
              <w:rPr>
                <w:rFonts w:hint="eastAsia" w:ascii="仿宋" w:hAnsi="仿宋" w:eastAsia="仿宋" w:cs="仿宋"/>
                <w:bCs/>
                <w:sz w:val="24"/>
              </w:rPr>
              <w:t>见附件</w:t>
            </w:r>
            <w:r>
              <w:rPr>
                <w:rFonts w:hint="eastAsia" w:ascii="仿宋" w:hAnsi="仿宋" w:eastAsia="仿宋" w:cs="仿宋"/>
                <w:bCs/>
                <w:sz w:val="24"/>
                <w:lang w:val="en-US" w:eastAsia="zh-CN"/>
              </w:rPr>
              <w:t>2</w:t>
            </w:r>
          </w:p>
        </w:tc>
      </w:tr>
      <w:tr>
        <w:tblPrEx>
          <w:tblCellMar>
            <w:top w:w="15" w:type="dxa"/>
            <w:left w:w="15" w:type="dxa"/>
            <w:bottom w:w="15" w:type="dxa"/>
            <w:right w:w="15" w:type="dxa"/>
          </w:tblCellMar>
        </w:tblPrEx>
        <w:trPr>
          <w:trHeight w:val="1490"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《实习协议》</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 w:hAnsi="仿宋" w:eastAsia="仿宋" w:cs="仿宋"/>
                <w:color w:val="000000"/>
                <w:sz w:val="24"/>
                <w:lang w:val="en-US" w:eastAsia="zh-CN"/>
              </w:rPr>
            </w:pPr>
            <w:r>
              <w:rPr>
                <w:rFonts w:hint="eastAsia" w:ascii="仿宋" w:hAnsi="仿宋" w:eastAsia="仿宋" w:cs="仿宋"/>
                <w:b/>
                <w:bCs/>
                <w:color w:val="FF0000"/>
                <w:kern w:val="0"/>
                <w:sz w:val="24"/>
                <w:lang w:val="en-US" w:eastAsia="zh-CN"/>
              </w:rPr>
              <w:t>原件，加</w:t>
            </w:r>
            <w:r>
              <w:rPr>
                <w:rFonts w:hint="eastAsia" w:ascii="仿宋" w:hAnsi="仿宋" w:eastAsia="仿宋" w:cs="仿宋"/>
                <w:b/>
                <w:bCs/>
                <w:color w:val="FF0000"/>
                <w:kern w:val="0"/>
                <w:sz w:val="24"/>
              </w:rPr>
              <w:t>盖骑缝章</w:t>
            </w:r>
            <w:r>
              <w:rPr>
                <w:rFonts w:hint="eastAsia" w:ascii="仿宋" w:hAnsi="仿宋" w:eastAsia="仿宋" w:cs="仿宋"/>
                <w:b/>
                <w:bCs/>
                <w:color w:val="FF0000"/>
                <w:kern w:val="0"/>
                <w:sz w:val="24"/>
                <w:lang w:eastAsia="zh-CN"/>
              </w:rPr>
              <w:t>，</w:t>
            </w:r>
            <w:r>
              <w:rPr>
                <w:rFonts w:hint="eastAsia" w:ascii="仿宋" w:hAnsi="仿宋" w:eastAsia="仿宋" w:cs="仿宋"/>
                <w:b/>
                <w:bCs/>
                <w:color w:val="FF0000"/>
                <w:kern w:val="0"/>
                <w:sz w:val="24"/>
                <w:lang w:val="en-US" w:eastAsia="zh-CN"/>
              </w:rPr>
              <w:t>须上传湖南律师综合管理信息系统并提交纸质版；《实习协议》应包含律师事务所与实习人员约定的实习期间劳动报酬或生活补助，劳动报酬或生活补助标准不得低于所在地最低工资，不得变相转嫁由实习人员承担，不得违反《劳动合同法》的规定</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Cs/>
                <w:sz w:val="24"/>
                <w:lang w:eastAsia="zh-CN"/>
              </w:rPr>
            </w:pPr>
            <w:r>
              <w:rPr>
                <w:rFonts w:hint="eastAsia" w:ascii="仿宋" w:hAnsi="仿宋" w:eastAsia="仿宋" w:cs="仿宋"/>
                <w:bCs/>
                <w:sz w:val="24"/>
              </w:rPr>
              <w:t>见附件</w:t>
            </w:r>
            <w:r>
              <w:rPr>
                <w:rFonts w:hint="eastAsia" w:ascii="仿宋" w:hAnsi="仿宋" w:eastAsia="仿宋" w:cs="仿宋"/>
                <w:bCs/>
                <w:sz w:val="24"/>
                <w:lang w:val="en-US" w:eastAsia="zh-CN"/>
              </w:rPr>
              <w:t>3</w:t>
            </w:r>
          </w:p>
        </w:tc>
      </w:tr>
      <w:tr>
        <w:tblPrEx>
          <w:tblCellMar>
            <w:top w:w="15" w:type="dxa"/>
            <w:left w:w="15" w:type="dxa"/>
            <w:bottom w:w="15" w:type="dxa"/>
            <w:right w:w="15" w:type="dxa"/>
          </w:tblCellMar>
        </w:tblPrEx>
        <w:trPr>
          <w:trHeight w:val="1490"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《实习计划》</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 w:hAnsi="仿宋" w:eastAsia="仿宋" w:cs="仿宋"/>
                <w:b/>
                <w:bCs/>
                <w:color w:val="FF0000"/>
                <w:kern w:val="0"/>
                <w:sz w:val="24"/>
                <w:lang w:val="en-US" w:eastAsia="zh-CN"/>
              </w:rPr>
            </w:pPr>
            <w:r>
              <w:rPr>
                <w:rFonts w:hint="eastAsia" w:ascii="仿宋" w:hAnsi="仿宋" w:eastAsia="仿宋" w:cs="仿宋"/>
                <w:b/>
                <w:bCs/>
                <w:color w:val="FF0000"/>
                <w:kern w:val="0"/>
                <w:sz w:val="24"/>
                <w:lang w:val="en-US" w:eastAsia="zh-CN"/>
              </w:rPr>
              <w:t>指导律师为申请人制定的《实习计划》，须指导律师签字并加盖律所公章，</w:t>
            </w:r>
            <w:r>
              <w:rPr>
                <w:rFonts w:hint="eastAsia" w:ascii="仿宋" w:hAnsi="仿宋" w:eastAsia="仿宋" w:cs="仿宋"/>
                <w:b/>
                <w:bCs/>
                <w:color w:val="FF0000"/>
                <w:kern w:val="0"/>
                <w:sz w:val="24"/>
                <w:highlight w:val="none"/>
                <w:lang w:val="en-US" w:eastAsia="zh-CN"/>
              </w:rPr>
              <w:t>上传湖南律师综合管理信息系统并提交原件</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Cs/>
                <w:sz w:val="24"/>
              </w:rPr>
            </w:pPr>
          </w:p>
        </w:tc>
      </w:tr>
      <w:tr>
        <w:tblPrEx>
          <w:tblCellMar>
            <w:top w:w="15" w:type="dxa"/>
            <w:left w:w="15" w:type="dxa"/>
            <w:bottom w:w="15" w:type="dxa"/>
            <w:right w:w="15" w:type="dxa"/>
          </w:tblCellMar>
        </w:tblPrEx>
        <w:trPr>
          <w:trHeight w:val="1599"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b/>
                <w:bCs/>
                <w:color w:val="000000"/>
                <w:kern w:val="0"/>
                <w:sz w:val="24"/>
              </w:rPr>
              <w:t>法律资格证书</w:t>
            </w:r>
            <w:r>
              <w:rPr>
                <w:rFonts w:hint="eastAsia" w:ascii="仿宋" w:hAnsi="仿宋" w:eastAsia="仿宋" w:cs="仿宋"/>
                <w:b/>
                <w:bCs/>
                <w:color w:val="000000"/>
                <w:kern w:val="0"/>
                <w:sz w:val="24"/>
                <w:lang w:eastAsia="zh-CN"/>
              </w:rPr>
              <w:t>（</w:t>
            </w:r>
            <w:r>
              <w:rPr>
                <w:rFonts w:hint="eastAsia" w:ascii="仿宋" w:hAnsi="仿宋" w:eastAsia="仿宋" w:cs="仿宋"/>
                <w:b/>
                <w:bCs/>
                <w:color w:val="000000"/>
                <w:kern w:val="0"/>
                <w:sz w:val="24"/>
              </w:rPr>
              <w:t>副本</w:t>
            </w:r>
            <w:r>
              <w:rPr>
                <w:rFonts w:hint="eastAsia" w:ascii="仿宋" w:hAnsi="仿宋" w:eastAsia="仿宋" w:cs="仿宋"/>
                <w:b/>
                <w:bCs/>
                <w:color w:val="000000"/>
                <w:kern w:val="0"/>
                <w:sz w:val="24"/>
                <w:lang w:eastAsia="zh-CN"/>
              </w:rPr>
              <w:t>）</w:t>
            </w:r>
            <w:r>
              <w:rPr>
                <w:rFonts w:hint="eastAsia" w:ascii="仿宋" w:hAnsi="仿宋" w:eastAsia="仿宋" w:cs="仿宋"/>
                <w:b/>
                <w:bCs/>
                <w:color w:val="000000"/>
                <w:kern w:val="0"/>
                <w:sz w:val="24"/>
              </w:rPr>
              <w:t>或律师资格证书</w:t>
            </w:r>
            <w:r>
              <w:rPr>
                <w:rFonts w:hint="eastAsia" w:ascii="仿宋" w:hAnsi="仿宋" w:eastAsia="仿宋" w:cs="仿宋"/>
                <w:b/>
                <w:bCs/>
                <w:color w:val="000000"/>
                <w:kern w:val="0"/>
                <w:sz w:val="24"/>
                <w:lang w:val="en-US" w:eastAsia="zh-CN"/>
              </w:rPr>
              <w:t>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b/>
                <w:bCs/>
                <w:color w:val="FF0000"/>
                <w:kern w:val="0"/>
                <w:sz w:val="24"/>
                <w:highlight w:val="none"/>
                <w:lang w:val="en-US" w:eastAsia="zh-CN"/>
              </w:rPr>
              <w:t>须上传湖南律师综合管理信息系统并提交复印件，</w:t>
            </w:r>
            <w:r>
              <w:rPr>
                <w:rFonts w:hint="eastAsia" w:ascii="仿宋" w:hAnsi="仿宋" w:eastAsia="仿宋" w:cs="仿宋"/>
                <w:b/>
                <w:bCs/>
                <w:color w:val="FF0000"/>
                <w:kern w:val="0"/>
                <w:sz w:val="24"/>
                <w:highlight w:val="none"/>
              </w:rPr>
              <w:t>携带原件用于现场核对</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p>
        </w:tc>
      </w:tr>
      <w:tr>
        <w:tblPrEx>
          <w:tblCellMar>
            <w:top w:w="15" w:type="dxa"/>
            <w:left w:w="15" w:type="dxa"/>
            <w:bottom w:w="15" w:type="dxa"/>
            <w:right w:w="15" w:type="dxa"/>
          </w:tblCellMar>
        </w:tblPrEx>
        <w:trPr>
          <w:trHeight w:val="1623"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6</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bCs/>
                <w:color w:val="000000"/>
                <w:kern w:val="0"/>
                <w:sz w:val="24"/>
              </w:rPr>
              <w:t>最高学历、学位证书原件、复印件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b/>
                <w:bCs/>
                <w:color w:val="FF0000"/>
                <w:kern w:val="0"/>
                <w:sz w:val="24"/>
                <w:highlight w:val="none"/>
                <w:lang w:val="en-US" w:eastAsia="zh-CN"/>
              </w:rPr>
              <w:t>须上传湖南律师综合管理信息系统并提交复印件，</w:t>
            </w:r>
            <w:r>
              <w:rPr>
                <w:rFonts w:hint="eastAsia" w:ascii="仿宋" w:hAnsi="仿宋" w:eastAsia="仿宋" w:cs="仿宋"/>
                <w:b/>
                <w:bCs/>
                <w:color w:val="FF0000"/>
                <w:kern w:val="0"/>
                <w:sz w:val="24"/>
                <w:highlight w:val="none"/>
              </w:rPr>
              <w:t>携带原件用于现场核对</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1727"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7</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bCs/>
                <w:color w:val="000000"/>
                <w:kern w:val="0"/>
                <w:sz w:val="24"/>
              </w:rPr>
              <w:t>居民身份证复印件，外地（长株潭以外）户籍人员居住证原件、复印件；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b/>
                <w:bCs/>
                <w:color w:val="FF0000"/>
                <w:kern w:val="0"/>
                <w:sz w:val="24"/>
                <w:highlight w:val="none"/>
                <w:lang w:val="en-US" w:eastAsia="zh-CN"/>
              </w:rPr>
              <w:t>须上传湖南律师综合管理信息系统并提交复印件，</w:t>
            </w:r>
            <w:r>
              <w:rPr>
                <w:rFonts w:hint="eastAsia" w:ascii="仿宋" w:hAnsi="仿宋" w:eastAsia="仿宋" w:cs="仿宋"/>
                <w:b/>
                <w:bCs/>
                <w:color w:val="FF0000"/>
                <w:kern w:val="0"/>
                <w:sz w:val="24"/>
                <w:highlight w:val="none"/>
              </w:rPr>
              <w:t>携带原件用于现场核对</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bCs w:val="0"/>
                <w:sz w:val="24"/>
              </w:rPr>
              <w:t>未取得居住证的可暂用居住证办理登记凭证代替，</w:t>
            </w:r>
            <w:r>
              <w:rPr>
                <w:rFonts w:hint="eastAsia" w:ascii="仿宋" w:hAnsi="仿宋" w:eastAsia="仿宋" w:cs="仿宋"/>
                <w:b/>
                <w:bCs w:val="0"/>
                <w:sz w:val="24"/>
                <w:lang w:val="en-US" w:eastAsia="zh-CN"/>
              </w:rPr>
              <w:t>申请实习</w:t>
            </w:r>
            <w:r>
              <w:rPr>
                <w:rFonts w:hint="eastAsia" w:ascii="仿宋" w:hAnsi="仿宋" w:eastAsia="仿宋" w:cs="仿宋"/>
                <w:b/>
                <w:bCs w:val="0"/>
                <w:sz w:val="24"/>
              </w:rPr>
              <w:t>考核</w:t>
            </w:r>
            <w:r>
              <w:rPr>
                <w:rFonts w:hint="eastAsia" w:ascii="仿宋" w:hAnsi="仿宋" w:eastAsia="仿宋" w:cs="仿宋"/>
                <w:b/>
                <w:bCs w:val="0"/>
                <w:sz w:val="24"/>
                <w:lang w:val="en-US" w:eastAsia="zh-CN"/>
              </w:rPr>
              <w:t>报送考核材料时需核查</w:t>
            </w:r>
            <w:r>
              <w:rPr>
                <w:rFonts w:hint="eastAsia" w:ascii="仿宋" w:hAnsi="仿宋" w:eastAsia="仿宋" w:cs="仿宋"/>
                <w:b/>
                <w:bCs w:val="0"/>
                <w:sz w:val="24"/>
              </w:rPr>
              <w:t>居住证</w:t>
            </w:r>
          </w:p>
        </w:tc>
      </w:tr>
      <w:tr>
        <w:tblPrEx>
          <w:tblCellMar>
            <w:top w:w="15" w:type="dxa"/>
            <w:left w:w="15" w:type="dxa"/>
            <w:bottom w:w="15" w:type="dxa"/>
            <w:right w:w="15" w:type="dxa"/>
          </w:tblCellMar>
        </w:tblPrEx>
        <w:trPr>
          <w:trHeight w:val="1916" w:hRule="atLeast"/>
          <w:jc w:val="center"/>
        </w:trPr>
        <w:tc>
          <w:tcPr>
            <w:tcW w:w="5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承诺书（实习人员）</w:t>
            </w:r>
          </w:p>
        </w:tc>
        <w:tc>
          <w:tcPr>
            <w:tcW w:w="2423" w:type="dxa"/>
            <w:tcBorders>
              <w:top w:val="single" w:color="000000" w:sz="4" w:space="0"/>
              <w:left w:val="single" w:color="000000" w:sz="4" w:space="0"/>
              <w:right w:val="single" w:color="000000" w:sz="4" w:space="0"/>
            </w:tcBorders>
            <w:noWrap w:val="0"/>
            <w:vAlign w:val="center"/>
          </w:tcPr>
          <w:p>
            <w:pPr>
              <w:widowControl/>
              <w:jc w:val="both"/>
              <w:textAlignment w:val="center"/>
              <w:rPr>
                <w:rFonts w:hint="default" w:ascii="仿宋" w:hAnsi="仿宋" w:eastAsia="仿宋" w:cs="仿宋"/>
                <w:b/>
                <w:bCs/>
                <w:color w:val="FF0000"/>
                <w:kern w:val="0"/>
                <w:sz w:val="24"/>
                <w:lang w:val="en-US"/>
              </w:rPr>
            </w:pPr>
            <w:r>
              <w:rPr>
                <w:rFonts w:hint="eastAsia" w:ascii="仿宋" w:hAnsi="仿宋" w:eastAsia="仿宋" w:cs="仿宋"/>
                <w:b/>
                <w:bCs/>
                <w:color w:val="FF0000"/>
                <w:kern w:val="0"/>
                <w:sz w:val="24"/>
                <w:lang w:val="en-US" w:eastAsia="zh-CN"/>
              </w:rPr>
              <w:t>请注意区分专职或兼职，</w:t>
            </w:r>
            <w:r>
              <w:rPr>
                <w:rFonts w:hint="eastAsia" w:ascii="仿宋" w:hAnsi="仿宋" w:eastAsia="仿宋" w:cs="仿宋"/>
                <w:b w:val="0"/>
                <w:bCs w:val="0"/>
                <w:color w:val="auto"/>
                <w:kern w:val="0"/>
                <w:sz w:val="24"/>
                <w:lang w:val="en-US" w:eastAsia="zh-CN"/>
              </w:rPr>
              <w:t>申请人本人签字，</w:t>
            </w:r>
            <w:r>
              <w:rPr>
                <w:rFonts w:hint="eastAsia" w:ascii="仿宋" w:hAnsi="仿宋" w:eastAsia="仿宋" w:cs="仿宋"/>
                <w:bCs/>
                <w:sz w:val="24"/>
                <w:lang w:val="en-US" w:eastAsia="zh-CN"/>
              </w:rPr>
              <w:t>一个月内有效，</w:t>
            </w:r>
            <w:r>
              <w:rPr>
                <w:rFonts w:hint="eastAsia" w:ascii="仿宋" w:hAnsi="仿宋" w:eastAsia="仿宋" w:cs="仿宋"/>
                <w:b/>
                <w:bCs/>
                <w:color w:val="FF0000"/>
                <w:kern w:val="0"/>
                <w:sz w:val="24"/>
                <w:highlight w:val="none"/>
                <w:lang w:val="en-US" w:eastAsia="zh-CN"/>
              </w:rPr>
              <w:t>须上传湖南律师综合管理信息系统并提交纸质版</w:t>
            </w:r>
          </w:p>
        </w:tc>
        <w:tc>
          <w:tcPr>
            <w:tcW w:w="485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r>
              <w:rPr>
                <w:rFonts w:hint="eastAsia" w:ascii="仿宋" w:hAnsi="仿宋" w:eastAsia="仿宋" w:cs="仿宋"/>
                <w:bCs/>
                <w:sz w:val="24"/>
                <w:lang w:val="en-US" w:eastAsia="zh-CN"/>
              </w:rPr>
              <w:t>见附件4</w:t>
            </w:r>
          </w:p>
        </w:tc>
      </w:tr>
      <w:tr>
        <w:tblPrEx>
          <w:tblCellMar>
            <w:top w:w="15" w:type="dxa"/>
            <w:left w:w="15" w:type="dxa"/>
            <w:bottom w:w="15" w:type="dxa"/>
            <w:right w:w="15" w:type="dxa"/>
          </w:tblCellMar>
        </w:tblPrEx>
        <w:trPr>
          <w:trHeight w:val="1199" w:hRule="atLeast"/>
          <w:jc w:val="center"/>
        </w:trPr>
        <w:tc>
          <w:tcPr>
            <w:tcW w:w="5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能够参加全部实习活动保证书</w:t>
            </w:r>
          </w:p>
        </w:tc>
        <w:tc>
          <w:tcPr>
            <w:tcW w:w="2423" w:type="dxa"/>
            <w:tcBorders>
              <w:top w:val="single" w:color="000000" w:sz="4" w:space="0"/>
              <w:left w:val="single" w:color="000000" w:sz="4" w:space="0"/>
              <w:right w:val="single" w:color="000000" w:sz="4" w:space="0"/>
            </w:tcBorders>
            <w:noWrap w:val="0"/>
            <w:vAlign w:val="center"/>
          </w:tcPr>
          <w:p>
            <w:pPr>
              <w:widowControl/>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申请人本人签字，</w:t>
            </w:r>
            <w:r>
              <w:rPr>
                <w:rFonts w:hint="eastAsia" w:ascii="仿宋" w:hAnsi="仿宋" w:eastAsia="仿宋" w:cs="仿宋"/>
                <w:bCs/>
                <w:sz w:val="24"/>
                <w:lang w:val="en-US" w:eastAsia="zh-CN"/>
              </w:rPr>
              <w:t>一个月内有效</w:t>
            </w:r>
          </w:p>
        </w:tc>
        <w:tc>
          <w:tcPr>
            <w:tcW w:w="485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bCs/>
                <w:sz w:val="24"/>
                <w:lang w:eastAsia="zh-CN"/>
              </w:rPr>
            </w:pPr>
            <w:r>
              <w:rPr>
                <w:rFonts w:hint="eastAsia" w:ascii="仿宋" w:hAnsi="仿宋" w:eastAsia="仿宋" w:cs="仿宋"/>
                <w:bCs/>
                <w:sz w:val="24"/>
              </w:rPr>
              <w:t>见附件</w:t>
            </w:r>
            <w:r>
              <w:rPr>
                <w:rFonts w:hint="eastAsia" w:ascii="仿宋" w:hAnsi="仿宋" w:eastAsia="仿宋" w:cs="仿宋"/>
                <w:bCs/>
                <w:sz w:val="24"/>
                <w:lang w:val="en-US" w:eastAsia="zh-CN"/>
              </w:rPr>
              <w:t>5</w:t>
            </w:r>
          </w:p>
        </w:tc>
      </w:tr>
      <w:tr>
        <w:tblPrEx>
          <w:tblCellMar>
            <w:top w:w="15" w:type="dxa"/>
            <w:left w:w="15" w:type="dxa"/>
            <w:bottom w:w="15" w:type="dxa"/>
            <w:right w:w="15" w:type="dxa"/>
          </w:tblCellMar>
        </w:tblPrEx>
        <w:trPr>
          <w:trHeight w:val="166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10</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指导律师承诺书</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指导律师本人签字，</w:t>
            </w:r>
            <w:r>
              <w:rPr>
                <w:rFonts w:hint="eastAsia" w:ascii="仿宋" w:hAnsi="仿宋" w:eastAsia="仿宋" w:cs="仿宋"/>
                <w:bCs/>
                <w:sz w:val="24"/>
                <w:lang w:val="en-US" w:eastAsia="zh-CN"/>
              </w:rPr>
              <w:t>一个月内有效，</w:t>
            </w:r>
            <w:r>
              <w:rPr>
                <w:rFonts w:hint="eastAsia" w:ascii="仿宋" w:hAnsi="仿宋" w:eastAsia="仿宋" w:cs="仿宋"/>
                <w:b/>
                <w:bCs/>
                <w:color w:val="FF0000"/>
                <w:kern w:val="0"/>
                <w:sz w:val="24"/>
                <w:highlight w:val="none"/>
                <w:lang w:val="en-US" w:eastAsia="zh-CN"/>
              </w:rPr>
              <w:t>须上传湖南律师综合管理信息系统并提交纸质版</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r>
              <w:rPr>
                <w:rFonts w:hint="eastAsia" w:ascii="仿宋" w:hAnsi="仿宋" w:eastAsia="仿宋" w:cs="仿宋"/>
                <w:bCs/>
                <w:sz w:val="24"/>
                <w:lang w:val="en-US" w:eastAsia="zh-CN"/>
              </w:rPr>
              <w:t>见附件6</w:t>
            </w:r>
          </w:p>
        </w:tc>
      </w:tr>
      <w:tr>
        <w:tblPrEx>
          <w:tblCellMar>
            <w:top w:w="15" w:type="dxa"/>
            <w:left w:w="15" w:type="dxa"/>
            <w:bottom w:w="15" w:type="dxa"/>
            <w:right w:w="15" w:type="dxa"/>
          </w:tblCellMar>
        </w:tblPrEx>
        <w:trPr>
          <w:trHeight w:val="1605"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11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律师事务所</w:t>
            </w:r>
          </w:p>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lang w:val="en-US" w:eastAsia="zh-CN"/>
              </w:rPr>
              <w:t>承诺书</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eastAsia="zh-CN"/>
              </w:rPr>
            </w:pPr>
            <w:r>
              <w:rPr>
                <w:rFonts w:hint="eastAsia" w:ascii="仿宋" w:hAnsi="仿宋" w:eastAsia="仿宋" w:cs="仿宋"/>
                <w:b w:val="0"/>
                <w:bCs w:val="0"/>
                <w:color w:val="auto"/>
                <w:sz w:val="24"/>
              </w:rPr>
              <w:t>加盖律所公章</w:t>
            </w:r>
            <w:r>
              <w:rPr>
                <w:rFonts w:hint="eastAsia" w:ascii="仿宋" w:hAnsi="仿宋" w:eastAsia="仿宋" w:cs="仿宋"/>
                <w:b w:val="0"/>
                <w:bCs w:val="0"/>
                <w:color w:val="auto"/>
                <w:sz w:val="24"/>
                <w:lang w:eastAsia="zh-CN"/>
              </w:rPr>
              <w:t>，</w:t>
            </w:r>
            <w:r>
              <w:rPr>
                <w:rFonts w:hint="eastAsia" w:ascii="仿宋" w:hAnsi="仿宋" w:eastAsia="仿宋" w:cs="仿宋"/>
                <w:bCs/>
                <w:sz w:val="24"/>
                <w:lang w:val="en-US" w:eastAsia="zh-CN"/>
              </w:rPr>
              <w:t>一个月内有效，</w:t>
            </w:r>
            <w:r>
              <w:rPr>
                <w:rFonts w:hint="eastAsia" w:ascii="仿宋" w:hAnsi="仿宋" w:eastAsia="仿宋" w:cs="仿宋"/>
                <w:b/>
                <w:bCs/>
                <w:color w:val="FF0000"/>
                <w:kern w:val="0"/>
                <w:sz w:val="24"/>
                <w:highlight w:val="none"/>
                <w:lang w:val="en-US" w:eastAsia="zh-CN"/>
              </w:rPr>
              <w:t>须上传湖南律师综合管理信息系统并提交纸质版</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见附件7</w:t>
            </w:r>
          </w:p>
        </w:tc>
      </w:tr>
      <w:tr>
        <w:tblPrEx>
          <w:tblCellMar>
            <w:top w:w="15" w:type="dxa"/>
            <w:left w:w="15" w:type="dxa"/>
            <w:bottom w:w="15" w:type="dxa"/>
            <w:right w:w="15" w:type="dxa"/>
          </w:tblCellMar>
        </w:tblPrEx>
        <w:trPr>
          <w:trHeight w:val="1239"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12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近</w:t>
            </w:r>
            <w:r>
              <w:rPr>
                <w:rFonts w:hint="eastAsia" w:ascii="仿宋" w:hAnsi="仿宋" w:eastAsia="仿宋" w:cs="仿宋"/>
                <w:b/>
                <w:bCs/>
                <w:color w:val="000000"/>
                <w:sz w:val="24"/>
                <w:lang w:val="en-US" w:eastAsia="zh-CN"/>
              </w:rPr>
              <w:t>六个月内</w:t>
            </w:r>
            <w:r>
              <w:rPr>
                <w:rFonts w:hint="eastAsia" w:ascii="仿宋" w:hAnsi="仿宋" w:eastAsia="仿宋" w:cs="仿宋"/>
                <w:b/>
                <w:bCs/>
                <w:color w:val="000000"/>
                <w:sz w:val="24"/>
              </w:rPr>
              <w:t>一寸免冠</w:t>
            </w:r>
            <w:r>
              <w:rPr>
                <w:rFonts w:hint="eastAsia" w:ascii="仿宋" w:hAnsi="仿宋" w:eastAsia="仿宋" w:cs="仿宋"/>
                <w:b/>
                <w:bCs/>
                <w:color w:val="000000"/>
                <w:sz w:val="24"/>
                <w:lang w:val="en-US" w:eastAsia="zh-CN"/>
              </w:rPr>
              <w:t>彩色相片</w:t>
            </w:r>
            <w:r>
              <w:rPr>
                <w:rFonts w:hint="eastAsia" w:ascii="仿宋" w:hAnsi="仿宋" w:eastAsia="仿宋" w:cs="仿宋"/>
                <w:b/>
                <w:bCs/>
                <w:color w:val="000000"/>
                <w:sz w:val="24"/>
              </w:rPr>
              <w:t>（蓝底）一张</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照片背后请</w:t>
            </w:r>
            <w:r>
              <w:rPr>
                <w:rFonts w:hint="eastAsia" w:ascii="仿宋" w:hAnsi="仿宋" w:eastAsia="仿宋" w:cs="仿宋"/>
                <w:b w:val="0"/>
                <w:bCs w:val="0"/>
                <w:color w:val="auto"/>
                <w:sz w:val="24"/>
              </w:rPr>
              <w:t>用铅笔注明</w:t>
            </w:r>
            <w:r>
              <w:rPr>
                <w:rFonts w:hint="eastAsia" w:ascii="仿宋" w:hAnsi="仿宋" w:eastAsia="仿宋" w:cs="仿宋"/>
                <w:b w:val="0"/>
                <w:bCs w:val="0"/>
                <w:color w:val="auto"/>
                <w:sz w:val="24"/>
                <w:lang w:val="en-US" w:eastAsia="zh-CN"/>
              </w:rPr>
              <w:t>律所名、</w:t>
            </w:r>
            <w:r>
              <w:rPr>
                <w:rFonts w:hint="eastAsia" w:ascii="仿宋" w:hAnsi="仿宋" w:eastAsia="仿宋" w:cs="仿宋"/>
                <w:b w:val="0"/>
                <w:bCs w:val="0"/>
                <w:color w:val="auto"/>
                <w:sz w:val="24"/>
              </w:rPr>
              <w:t>姓名</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156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lang w:val="en-US" w:eastAsia="zh-CN"/>
              </w:rPr>
              <w:t>党组织关系转接证明</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申请人为中共党员的提交该项材料，</w:t>
            </w:r>
            <w:r>
              <w:rPr>
                <w:rFonts w:hint="eastAsia" w:ascii="仿宋" w:hAnsi="仿宋" w:eastAsia="仿宋" w:cs="仿宋"/>
                <w:b/>
                <w:bCs/>
                <w:color w:val="FF0000"/>
                <w:kern w:val="0"/>
                <w:sz w:val="24"/>
                <w:highlight w:val="none"/>
                <w:lang w:val="en-US" w:eastAsia="zh-CN"/>
              </w:rPr>
              <w:t>须上传湖南律师综合管理信息系统并提交纸质版</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lang w:val="en-US" w:eastAsia="zh-CN"/>
              </w:rPr>
              <w:t>见附件8，兼职可不转接</w:t>
            </w:r>
          </w:p>
        </w:tc>
      </w:tr>
      <w:tr>
        <w:tblPrEx>
          <w:tblCellMar>
            <w:top w:w="15" w:type="dxa"/>
            <w:left w:w="15" w:type="dxa"/>
            <w:bottom w:w="15" w:type="dxa"/>
            <w:right w:w="15" w:type="dxa"/>
          </w:tblCellMar>
        </w:tblPrEx>
        <w:trPr>
          <w:trHeight w:val="262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14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申请兼职律师执业证明</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jc w:val="both"/>
              <w:textAlignment w:val="center"/>
              <w:rPr>
                <w:rFonts w:ascii="仿宋" w:hAnsi="仿宋" w:eastAsia="仿宋" w:cs="仿宋"/>
                <w:color w:val="000000"/>
                <w:sz w:val="24"/>
              </w:rPr>
            </w:pPr>
            <w:r>
              <w:rPr>
                <w:rFonts w:hint="eastAsia" w:ascii="仿宋" w:hAnsi="仿宋" w:eastAsia="仿宋" w:cs="仿宋"/>
                <w:color w:val="000000"/>
                <w:sz w:val="24"/>
              </w:rPr>
              <w:t>法学类教师证原件及复印件；</w:t>
            </w:r>
          </w:p>
          <w:p>
            <w:pPr>
              <w:widowControl/>
              <w:numPr>
                <w:ilvl w:val="0"/>
                <w:numId w:val="2"/>
              </w:numPr>
              <w:jc w:val="both"/>
              <w:textAlignment w:val="center"/>
              <w:rPr>
                <w:rFonts w:ascii="仿宋" w:hAnsi="仿宋" w:eastAsia="仿宋" w:cs="仿宋"/>
                <w:color w:val="000000"/>
                <w:sz w:val="24"/>
              </w:rPr>
            </w:pPr>
            <w:r>
              <w:rPr>
                <w:rFonts w:hint="eastAsia" w:ascii="仿宋" w:hAnsi="仿宋" w:eastAsia="仿宋" w:cs="仿宋"/>
                <w:color w:val="000000"/>
                <w:sz w:val="24"/>
              </w:rPr>
              <w:t>所在高等院校、科研机构为其出具的从事法学教育、研究工作的证明</w:t>
            </w:r>
            <w:r>
              <w:rPr>
                <w:rFonts w:hint="eastAsia" w:ascii="仿宋" w:hAnsi="仿宋" w:eastAsia="仿宋" w:cs="仿宋"/>
                <w:b w:val="0"/>
                <w:bCs w:val="0"/>
                <w:color w:val="auto"/>
                <w:sz w:val="24"/>
              </w:rPr>
              <w:t>和</w:t>
            </w:r>
            <w:r>
              <w:rPr>
                <w:rFonts w:hint="eastAsia" w:ascii="仿宋" w:hAnsi="仿宋" w:eastAsia="仿宋" w:cs="仿宋"/>
                <w:color w:val="000000"/>
                <w:sz w:val="24"/>
              </w:rPr>
              <w:t>同意其实习的证明；</w:t>
            </w:r>
            <w:r>
              <w:rPr>
                <w:rFonts w:hint="eastAsia" w:ascii="仿宋" w:hAnsi="仿宋" w:eastAsia="仿宋" w:cs="仿宋"/>
                <w:color w:val="000000"/>
                <w:kern w:val="0"/>
                <w:sz w:val="24"/>
              </w:rPr>
              <w:t>有效期为3个月</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999"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4"/>
                <w:rFonts w:hint="eastAsia" w:ascii="仿宋" w:hAnsi="仿宋" w:eastAsia="仿宋" w:cs="仿宋"/>
                <w:bCs/>
                <w:color w:val="auto"/>
                <w:sz w:val="28"/>
                <w:szCs w:val="28"/>
              </w:rPr>
            </w:pPr>
            <w:r>
              <w:rPr>
                <w:rFonts w:hint="eastAsia" w:ascii="仿宋" w:hAnsi="仿宋" w:eastAsia="仿宋" w:cs="仿宋"/>
                <w:bCs/>
                <w:color w:val="auto"/>
                <w:kern w:val="0"/>
                <w:sz w:val="28"/>
                <w:szCs w:val="28"/>
              </w:rPr>
              <w:t>注</w:t>
            </w:r>
            <w:r>
              <w:rPr>
                <w:rStyle w:val="4"/>
                <w:rFonts w:hint="eastAsia" w:ascii="仿宋" w:hAnsi="仿宋" w:eastAsia="仿宋" w:cs="仿宋"/>
                <w:bCs/>
                <w:color w:val="auto"/>
                <w:sz w:val="28"/>
                <w:szCs w:val="28"/>
              </w:rPr>
              <w:t>：</w:t>
            </w:r>
          </w:p>
          <w:p>
            <w:pPr>
              <w:widowControl/>
              <w:numPr>
                <w:ilvl w:val="0"/>
                <w:numId w:val="0"/>
              </w:numPr>
              <w:jc w:val="left"/>
              <w:textAlignment w:val="center"/>
              <w:rPr>
                <w:rStyle w:val="4"/>
                <w:rFonts w:hint="eastAsia" w:ascii="仿宋" w:hAnsi="仿宋" w:eastAsia="仿宋" w:cs="仿宋"/>
                <w:bCs/>
                <w:color w:val="auto"/>
                <w:sz w:val="28"/>
                <w:szCs w:val="28"/>
                <w:lang w:val="en-US" w:eastAsia="zh-CN"/>
              </w:rPr>
            </w:pPr>
            <w:r>
              <w:rPr>
                <w:rStyle w:val="4"/>
                <w:rFonts w:hint="eastAsia" w:ascii="仿宋" w:hAnsi="仿宋" w:eastAsia="仿宋" w:cs="仿宋"/>
                <w:b/>
                <w:bCs w:val="0"/>
                <w:color w:val="auto"/>
                <w:sz w:val="28"/>
                <w:szCs w:val="28"/>
                <w:lang w:val="en-US" w:eastAsia="zh-CN"/>
              </w:rPr>
              <w:t>1、</w:t>
            </w:r>
            <w:r>
              <w:rPr>
                <w:rStyle w:val="4"/>
                <w:rFonts w:hint="eastAsia" w:ascii="仿宋" w:hAnsi="仿宋" w:eastAsia="仿宋" w:cs="仿宋"/>
                <w:bCs/>
                <w:color w:val="auto"/>
                <w:sz w:val="28"/>
                <w:szCs w:val="28"/>
              </w:rPr>
              <w:t>申请</w:t>
            </w:r>
            <w:r>
              <w:rPr>
                <w:rStyle w:val="4"/>
                <w:rFonts w:hint="eastAsia" w:ascii="仿宋" w:hAnsi="仿宋" w:eastAsia="仿宋" w:cs="仿宋"/>
                <w:b/>
                <w:bCs w:val="0"/>
                <w:color w:val="auto"/>
                <w:sz w:val="28"/>
                <w:szCs w:val="28"/>
              </w:rPr>
              <w:t>专职</w:t>
            </w:r>
            <w:r>
              <w:rPr>
                <w:rStyle w:val="4"/>
                <w:rFonts w:hint="eastAsia" w:ascii="仿宋" w:hAnsi="仿宋" w:eastAsia="仿宋" w:cs="仿宋"/>
                <w:b/>
                <w:bCs w:val="0"/>
                <w:color w:val="auto"/>
                <w:sz w:val="28"/>
                <w:szCs w:val="28"/>
                <w:lang w:val="en-US" w:eastAsia="zh-CN"/>
              </w:rPr>
              <w:t>实习</w:t>
            </w:r>
            <w:r>
              <w:rPr>
                <w:rStyle w:val="4"/>
                <w:rFonts w:hint="eastAsia" w:ascii="仿宋" w:hAnsi="仿宋" w:eastAsia="仿宋" w:cs="仿宋"/>
                <w:bCs/>
                <w:color w:val="auto"/>
                <w:sz w:val="28"/>
                <w:szCs w:val="28"/>
                <w:lang w:val="en-US" w:eastAsia="zh-CN"/>
              </w:rPr>
              <w:t>需要</w:t>
            </w:r>
            <w:r>
              <w:rPr>
                <w:rStyle w:val="4"/>
                <w:rFonts w:hint="eastAsia" w:ascii="仿宋" w:hAnsi="仿宋" w:eastAsia="仿宋" w:cs="仿宋"/>
                <w:bCs/>
                <w:color w:val="auto"/>
                <w:sz w:val="28"/>
                <w:szCs w:val="28"/>
              </w:rPr>
              <w:t>提交1-</w:t>
            </w:r>
            <w:r>
              <w:rPr>
                <w:rStyle w:val="4"/>
                <w:rFonts w:hint="eastAsia" w:ascii="仿宋" w:hAnsi="仿宋" w:eastAsia="仿宋" w:cs="仿宋"/>
                <w:bCs/>
                <w:color w:val="auto"/>
                <w:sz w:val="28"/>
                <w:szCs w:val="28"/>
                <w:lang w:val="en-US" w:eastAsia="zh-CN"/>
              </w:rPr>
              <w:t>12</w:t>
            </w:r>
            <w:r>
              <w:rPr>
                <w:rStyle w:val="4"/>
                <w:rFonts w:hint="eastAsia" w:ascii="仿宋" w:hAnsi="仿宋" w:eastAsia="仿宋" w:cs="仿宋"/>
                <w:bCs/>
                <w:color w:val="auto"/>
                <w:sz w:val="28"/>
                <w:szCs w:val="28"/>
              </w:rPr>
              <w:t>项材料，</w:t>
            </w:r>
            <w:r>
              <w:rPr>
                <w:rStyle w:val="4"/>
                <w:rFonts w:hint="eastAsia" w:ascii="仿宋" w:hAnsi="仿宋" w:eastAsia="仿宋" w:cs="仿宋"/>
                <w:bCs/>
                <w:color w:val="auto"/>
                <w:sz w:val="28"/>
                <w:szCs w:val="28"/>
                <w:lang w:val="en-US" w:eastAsia="zh-CN"/>
              </w:rPr>
              <w:t>其中</w:t>
            </w:r>
            <w:r>
              <w:rPr>
                <w:rStyle w:val="4"/>
                <w:rFonts w:hint="eastAsia" w:ascii="仿宋" w:hAnsi="仿宋" w:eastAsia="仿宋" w:cs="仿宋"/>
                <w:b/>
                <w:bCs w:val="0"/>
                <w:color w:val="auto"/>
                <w:sz w:val="28"/>
                <w:szCs w:val="28"/>
                <w:lang w:val="en-US" w:eastAsia="zh-CN"/>
              </w:rPr>
              <w:t>申请人为中共党员</w:t>
            </w:r>
            <w:r>
              <w:rPr>
                <w:rStyle w:val="4"/>
                <w:rFonts w:hint="eastAsia" w:ascii="仿宋" w:hAnsi="仿宋" w:eastAsia="仿宋" w:cs="仿宋"/>
                <w:bCs/>
                <w:color w:val="auto"/>
                <w:sz w:val="28"/>
                <w:szCs w:val="28"/>
                <w:lang w:val="en-US" w:eastAsia="zh-CN"/>
              </w:rPr>
              <w:t>的还需要提交第13项材料；</w:t>
            </w:r>
            <w:r>
              <w:rPr>
                <w:rStyle w:val="4"/>
                <w:rFonts w:hint="eastAsia" w:ascii="仿宋" w:hAnsi="仿宋" w:eastAsia="仿宋" w:cs="仿宋"/>
                <w:bCs/>
                <w:color w:val="auto"/>
                <w:sz w:val="28"/>
                <w:szCs w:val="28"/>
              </w:rPr>
              <w:t>申请</w:t>
            </w:r>
            <w:r>
              <w:rPr>
                <w:rStyle w:val="4"/>
                <w:rFonts w:hint="eastAsia" w:ascii="仿宋" w:hAnsi="仿宋" w:eastAsia="仿宋" w:cs="仿宋"/>
                <w:b/>
                <w:color w:val="auto"/>
                <w:sz w:val="28"/>
                <w:szCs w:val="28"/>
              </w:rPr>
              <w:t>兼职</w:t>
            </w:r>
            <w:r>
              <w:rPr>
                <w:rStyle w:val="4"/>
                <w:rFonts w:hint="eastAsia" w:ascii="仿宋" w:hAnsi="仿宋" w:eastAsia="仿宋" w:cs="仿宋"/>
                <w:b/>
                <w:color w:val="auto"/>
                <w:sz w:val="28"/>
                <w:szCs w:val="28"/>
                <w:lang w:val="en-US" w:eastAsia="zh-CN"/>
              </w:rPr>
              <w:t>实习</w:t>
            </w:r>
            <w:r>
              <w:rPr>
                <w:rStyle w:val="4"/>
                <w:rFonts w:hint="eastAsia" w:ascii="仿宋" w:hAnsi="仿宋" w:eastAsia="仿宋" w:cs="仿宋"/>
                <w:bCs/>
                <w:color w:val="auto"/>
                <w:sz w:val="28"/>
                <w:szCs w:val="28"/>
                <w:lang w:val="en-US" w:eastAsia="zh-CN"/>
              </w:rPr>
              <w:t>还需</w:t>
            </w:r>
            <w:r>
              <w:rPr>
                <w:rStyle w:val="4"/>
                <w:rFonts w:hint="eastAsia" w:ascii="仿宋" w:hAnsi="仿宋" w:eastAsia="仿宋" w:cs="仿宋"/>
                <w:bCs/>
                <w:color w:val="auto"/>
                <w:sz w:val="28"/>
                <w:szCs w:val="28"/>
              </w:rPr>
              <w:t>提交</w:t>
            </w:r>
            <w:r>
              <w:rPr>
                <w:rStyle w:val="4"/>
                <w:rFonts w:hint="eastAsia" w:ascii="仿宋" w:hAnsi="仿宋" w:eastAsia="仿宋" w:cs="仿宋"/>
                <w:bCs/>
                <w:color w:val="auto"/>
                <w:sz w:val="28"/>
                <w:szCs w:val="28"/>
                <w:lang w:val="en-US" w:eastAsia="zh-CN"/>
              </w:rPr>
              <w:t>第14</w:t>
            </w:r>
            <w:r>
              <w:rPr>
                <w:rStyle w:val="4"/>
                <w:rFonts w:hint="eastAsia" w:ascii="仿宋" w:hAnsi="仿宋" w:eastAsia="仿宋" w:cs="仿宋"/>
                <w:bCs/>
                <w:color w:val="auto"/>
                <w:sz w:val="28"/>
                <w:szCs w:val="28"/>
              </w:rPr>
              <w:t>项材料</w:t>
            </w:r>
            <w:r>
              <w:rPr>
                <w:rStyle w:val="4"/>
                <w:rFonts w:hint="eastAsia" w:ascii="仿宋" w:hAnsi="仿宋" w:eastAsia="仿宋" w:cs="仿宋"/>
                <w:bCs/>
                <w:color w:val="auto"/>
                <w:sz w:val="28"/>
                <w:szCs w:val="28"/>
                <w:lang w:val="en-US" w:eastAsia="zh-CN"/>
              </w:rPr>
              <w:t>；</w:t>
            </w:r>
          </w:p>
          <w:p>
            <w:pPr>
              <w:widowControl/>
              <w:numPr>
                <w:ilvl w:val="0"/>
                <w:numId w:val="0"/>
              </w:numPr>
              <w:jc w:val="left"/>
              <w:textAlignment w:val="center"/>
              <w:rPr>
                <w:rStyle w:val="4"/>
                <w:rFonts w:hint="default" w:ascii="仿宋" w:hAnsi="仿宋" w:eastAsia="仿宋" w:cs="仿宋"/>
                <w:bCs/>
                <w:color w:val="auto"/>
                <w:sz w:val="28"/>
                <w:szCs w:val="28"/>
                <w:lang w:val="en-US" w:eastAsia="zh-CN"/>
              </w:rPr>
            </w:pPr>
            <w:r>
              <w:rPr>
                <w:rStyle w:val="4"/>
                <w:rFonts w:hint="eastAsia" w:ascii="仿宋" w:hAnsi="仿宋" w:eastAsia="仿宋" w:cs="仿宋"/>
                <w:b/>
                <w:bCs w:val="0"/>
                <w:color w:val="auto"/>
                <w:sz w:val="28"/>
                <w:szCs w:val="28"/>
                <w:lang w:val="en-US" w:eastAsia="zh-CN"/>
              </w:rPr>
              <w:t>2、</w:t>
            </w:r>
            <w:r>
              <w:rPr>
                <w:rStyle w:val="4"/>
                <w:rFonts w:hint="eastAsia" w:ascii="仿宋" w:hAnsi="仿宋" w:eastAsia="仿宋" w:cs="仿宋"/>
                <w:b/>
                <w:bCs w:val="0"/>
                <w:color w:val="FF0000"/>
                <w:sz w:val="28"/>
                <w:szCs w:val="28"/>
                <w:lang w:val="en-US" w:eastAsia="zh-CN"/>
              </w:rPr>
              <w:t>第3-8项、第10-11项及第13项材料须扫描原件上传至湖南律师综合管理信息系统；</w:t>
            </w:r>
          </w:p>
          <w:p>
            <w:pPr>
              <w:widowControl/>
              <w:numPr>
                <w:ilvl w:val="0"/>
                <w:numId w:val="0"/>
              </w:numPr>
              <w:jc w:val="left"/>
              <w:textAlignment w:val="center"/>
              <w:rPr>
                <w:rStyle w:val="4"/>
                <w:rFonts w:ascii="仿宋" w:hAnsi="仿宋" w:eastAsia="仿宋" w:cs="仿宋"/>
                <w:bCs/>
                <w:color w:val="auto"/>
                <w:sz w:val="28"/>
                <w:szCs w:val="28"/>
              </w:rPr>
            </w:pPr>
            <w:r>
              <w:rPr>
                <w:rStyle w:val="4"/>
                <w:rFonts w:hint="eastAsia" w:ascii="仿宋" w:hAnsi="仿宋" w:eastAsia="仿宋" w:cs="仿宋"/>
                <w:b/>
                <w:bCs w:val="0"/>
                <w:color w:val="auto"/>
                <w:sz w:val="28"/>
                <w:szCs w:val="28"/>
                <w:lang w:val="en-US" w:eastAsia="zh-CN"/>
              </w:rPr>
              <w:t>3、</w:t>
            </w:r>
            <w:r>
              <w:rPr>
                <w:rStyle w:val="4"/>
                <w:rFonts w:hint="eastAsia" w:ascii="仿宋" w:hAnsi="仿宋" w:eastAsia="仿宋" w:cs="仿宋"/>
                <w:bCs/>
                <w:color w:val="auto"/>
                <w:sz w:val="28"/>
                <w:szCs w:val="28"/>
              </w:rPr>
              <w:t>法律职业资格证书、律师资格证书、毕业证、身份证、居住证等材料要求</w:t>
            </w:r>
            <w:r>
              <w:rPr>
                <w:rStyle w:val="4"/>
                <w:rFonts w:hint="eastAsia" w:ascii="仿宋" w:hAnsi="仿宋" w:eastAsia="仿宋" w:cs="仿宋"/>
                <w:bCs/>
                <w:color w:val="auto"/>
                <w:sz w:val="28"/>
                <w:szCs w:val="28"/>
                <w:lang w:val="en-US" w:eastAsia="zh-CN"/>
              </w:rPr>
              <w:t>核对</w:t>
            </w:r>
            <w:r>
              <w:rPr>
                <w:rStyle w:val="4"/>
                <w:rFonts w:hint="eastAsia" w:ascii="仿宋" w:hAnsi="仿宋" w:eastAsia="仿宋" w:cs="仿宋"/>
                <w:bCs/>
                <w:color w:val="auto"/>
                <w:sz w:val="28"/>
                <w:szCs w:val="28"/>
              </w:rPr>
              <w:t>原件后提交复印件，复印件统一使用A4纸；</w:t>
            </w:r>
          </w:p>
          <w:p>
            <w:pPr>
              <w:widowControl/>
              <w:numPr>
                <w:ilvl w:val="0"/>
                <w:numId w:val="0"/>
              </w:numPr>
              <w:jc w:val="left"/>
              <w:textAlignment w:val="center"/>
              <w:rPr>
                <w:rFonts w:ascii="仿宋" w:hAnsi="仿宋" w:eastAsia="仿宋" w:cs="仿宋"/>
                <w:bCs/>
                <w:color w:val="0070C0"/>
                <w:sz w:val="28"/>
                <w:szCs w:val="28"/>
              </w:rPr>
            </w:pPr>
            <w:r>
              <w:rPr>
                <w:rStyle w:val="4"/>
                <w:rFonts w:hint="eastAsia" w:ascii="仿宋" w:hAnsi="仿宋" w:eastAsia="仿宋" w:cs="仿宋"/>
                <w:b/>
                <w:bCs w:val="0"/>
                <w:color w:val="auto"/>
                <w:sz w:val="28"/>
                <w:szCs w:val="28"/>
                <w:lang w:val="en-US" w:eastAsia="zh-CN"/>
              </w:rPr>
              <w:t>4、</w:t>
            </w:r>
            <w:r>
              <w:rPr>
                <w:rStyle w:val="4"/>
                <w:rFonts w:hint="eastAsia" w:ascii="仿宋" w:hAnsi="仿宋" w:eastAsia="仿宋" w:cs="仿宋"/>
                <w:bCs/>
                <w:color w:val="auto"/>
                <w:sz w:val="28"/>
                <w:szCs w:val="28"/>
              </w:rPr>
              <w:t>所有材料单独成页，</w:t>
            </w:r>
            <w:r>
              <w:rPr>
                <w:rStyle w:val="4"/>
                <w:rFonts w:hint="eastAsia" w:ascii="仿宋" w:hAnsi="仿宋" w:eastAsia="仿宋" w:cs="仿宋"/>
                <w:b/>
                <w:color w:val="auto"/>
                <w:sz w:val="32"/>
                <w:szCs w:val="32"/>
              </w:rPr>
              <w:t>按</w:t>
            </w:r>
            <w:r>
              <w:rPr>
                <w:rStyle w:val="4"/>
                <w:rFonts w:hint="eastAsia" w:ascii="仿宋" w:hAnsi="仿宋" w:eastAsia="仿宋" w:cs="仿宋"/>
                <w:b/>
                <w:color w:val="auto"/>
                <w:sz w:val="32"/>
                <w:szCs w:val="32"/>
                <w:lang w:val="en-US" w:eastAsia="zh-CN"/>
              </w:rPr>
              <w:t>本材料目录</w:t>
            </w:r>
            <w:r>
              <w:rPr>
                <w:rStyle w:val="4"/>
                <w:rFonts w:hint="eastAsia" w:ascii="仿宋" w:hAnsi="仿宋" w:eastAsia="仿宋" w:cs="仿宋"/>
                <w:b/>
                <w:color w:val="auto"/>
                <w:sz w:val="32"/>
                <w:szCs w:val="32"/>
              </w:rPr>
              <w:t>顺序整理</w:t>
            </w:r>
            <w:r>
              <w:rPr>
                <w:rStyle w:val="4"/>
                <w:rFonts w:hint="eastAsia" w:ascii="仿宋" w:hAnsi="仿宋" w:eastAsia="仿宋" w:cs="仿宋"/>
                <w:b/>
                <w:color w:val="auto"/>
                <w:sz w:val="32"/>
                <w:szCs w:val="32"/>
                <w:lang w:eastAsia="zh-CN"/>
              </w:rPr>
              <w:t>。</w:t>
            </w:r>
          </w:p>
        </w:tc>
      </w:tr>
    </w:tbl>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weight : 700">
    <w:altName w:val="Times New Roman"/>
    <w:panose1 w:val="00000000000000000000"/>
    <w:charset w:val="00"/>
    <w:family w:val="auto"/>
    <w:pitch w:val="default"/>
    <w:sig w:usb0="00000000" w:usb1="00000000" w:usb2="00000000" w:usb3="00000000" w:csb0="00000001" w:csb1="00000000"/>
  </w:font>
  <w:font w:name="锐字云字库小标宋体1.0">
    <w:altName w:val="微软雅黑"/>
    <w:panose1 w:val="00000000000000000000"/>
    <w:charset w:val="86"/>
    <w:family w:val="auto"/>
    <w:pitch w:val="default"/>
    <w:sig w:usb0="00000000" w:usb1="00000000" w:usb2="00000000" w:usb3="00000000" w:csb0="00040001" w:csb1="00000000"/>
    <w:embedRegular r:id="rId1" w:fontKey="{13068E80-DB5B-433C-B5B5-9C3717EB7DDB}"/>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2" w:fontKey="{AEC11776-30D8-428A-A529-0E557463E0A7}"/>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B5B8F"/>
    <w:multiLevelType w:val="singleLevel"/>
    <w:tmpl w:val="595B5B8F"/>
    <w:lvl w:ilvl="0" w:tentative="0">
      <w:start w:val="1"/>
      <w:numFmt w:val="decimal"/>
      <w:suff w:val="nothing"/>
      <w:lvlText w:val="%1."/>
      <w:lvlJc w:val="left"/>
    </w:lvl>
  </w:abstractNum>
  <w:abstractNum w:abstractNumId="1">
    <w:nsid w:val="595B5F2E"/>
    <w:multiLevelType w:val="singleLevel"/>
    <w:tmpl w:val="595B5F2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Y2IzMTEwYmU4YTUwMmFmMTBmMDNmNTQ4OTI2M2YifQ=="/>
  </w:docVars>
  <w:rsids>
    <w:rsidRoot w:val="444245BE"/>
    <w:rsid w:val="002A3425"/>
    <w:rsid w:val="00CB58CD"/>
    <w:rsid w:val="01D06342"/>
    <w:rsid w:val="033B17AE"/>
    <w:rsid w:val="03F61898"/>
    <w:rsid w:val="052A3760"/>
    <w:rsid w:val="06914B3B"/>
    <w:rsid w:val="06E049BF"/>
    <w:rsid w:val="08B038EB"/>
    <w:rsid w:val="09E00381"/>
    <w:rsid w:val="0B652176"/>
    <w:rsid w:val="0CB10318"/>
    <w:rsid w:val="113A1E4A"/>
    <w:rsid w:val="116D224F"/>
    <w:rsid w:val="13366B18"/>
    <w:rsid w:val="16792348"/>
    <w:rsid w:val="192F2478"/>
    <w:rsid w:val="1FC3433A"/>
    <w:rsid w:val="1FF03DC1"/>
    <w:rsid w:val="21BE5BBD"/>
    <w:rsid w:val="22220450"/>
    <w:rsid w:val="264E221F"/>
    <w:rsid w:val="29BF581E"/>
    <w:rsid w:val="2E6F1A1F"/>
    <w:rsid w:val="309B6726"/>
    <w:rsid w:val="384C5769"/>
    <w:rsid w:val="3C7C1793"/>
    <w:rsid w:val="40BA4E5A"/>
    <w:rsid w:val="40CC0E9D"/>
    <w:rsid w:val="42E538CA"/>
    <w:rsid w:val="43703EF7"/>
    <w:rsid w:val="444245BE"/>
    <w:rsid w:val="44A9218B"/>
    <w:rsid w:val="45D6692A"/>
    <w:rsid w:val="47892B36"/>
    <w:rsid w:val="47997FE1"/>
    <w:rsid w:val="47FE7797"/>
    <w:rsid w:val="48200099"/>
    <w:rsid w:val="4CAF3E68"/>
    <w:rsid w:val="4DA103B2"/>
    <w:rsid w:val="4DB0038C"/>
    <w:rsid w:val="525E7D83"/>
    <w:rsid w:val="53DF6023"/>
    <w:rsid w:val="55DB3828"/>
    <w:rsid w:val="55DC4202"/>
    <w:rsid w:val="56F6499D"/>
    <w:rsid w:val="5A0D1074"/>
    <w:rsid w:val="5C0A0E09"/>
    <w:rsid w:val="5CAC7434"/>
    <w:rsid w:val="5E9A16CC"/>
    <w:rsid w:val="60830D4F"/>
    <w:rsid w:val="61035799"/>
    <w:rsid w:val="623E7953"/>
    <w:rsid w:val="63801CEE"/>
    <w:rsid w:val="655A4A4C"/>
    <w:rsid w:val="659431EE"/>
    <w:rsid w:val="65F67AD2"/>
    <w:rsid w:val="67320357"/>
    <w:rsid w:val="68113EBE"/>
    <w:rsid w:val="684D7C48"/>
    <w:rsid w:val="6A1A737A"/>
    <w:rsid w:val="6BEB293B"/>
    <w:rsid w:val="6D415323"/>
    <w:rsid w:val="6D70328E"/>
    <w:rsid w:val="6E8946EF"/>
    <w:rsid w:val="70165C0D"/>
    <w:rsid w:val="72050F07"/>
    <w:rsid w:val="740B749E"/>
    <w:rsid w:val="75AE4C83"/>
    <w:rsid w:val="76CD371A"/>
    <w:rsid w:val="78047A2A"/>
    <w:rsid w:val="790C21F6"/>
    <w:rsid w:val="7D4A7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customStyle="1" w:styleId="4">
    <w:name w:val="font41"/>
    <w:basedOn w:val="3"/>
    <w:qFormat/>
    <w:uiPriority w:val="99"/>
    <w:rPr>
      <w:rFonts w:ascii="font-weight : 700" w:hAnsi="font-weight : 700" w:cs="font-weight : 700"/>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1131</Words>
  <Characters>1150</Characters>
  <Lines>10</Lines>
  <Paragraphs>3</Paragraphs>
  <TotalTime>8</TotalTime>
  <ScaleCrop>false</ScaleCrop>
  <LinksUpToDate>false</LinksUpToDate>
  <CharactersWithSpaces>1164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2017-07-04T07:14:00Z</dcterms:created>
  <dc:creator>Administrator</dc:creator>
  <cp:lastModifiedBy>lenovo</cp:lastModifiedBy>
  <cp:lastPrinted>2021-11-18T07:15:00Z</cp:lastPrinted>
  <dcterms:modified xsi:type="dcterms:W3CDTF">2022-11-21T06:34:28Z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BDCD58C9B32B481B8D9F775E8BDC6F0F</vt:lpwstr>
  </property>
</Properties>
</file>