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仿宋" w:hAnsi="仿宋" w:eastAsia="仿宋" w:cs="仿宋"/>
          <w:b w:val="0"/>
          <w:bCs/>
          <w:sz w:val="44"/>
          <w:szCs w:val="44"/>
          <w:highlight w:val="none"/>
        </w:rPr>
      </w:pP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val="en-US" w:eastAsia="zh-CN"/>
        </w:rPr>
        <w:t>2020年度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长沙市律师考核公告名册</w:t>
      </w:r>
    </w:p>
    <w:p>
      <w:pPr>
        <w:adjustRightInd w:val="0"/>
        <w:snapToGrid w:val="0"/>
        <w:ind w:firstLine="431" w:firstLineChars="98"/>
        <w:jc w:val="center"/>
        <w:rPr>
          <w:rFonts w:hint="eastAsia" w:ascii="仿宋" w:hAnsi="仿宋" w:eastAsia="仿宋" w:cs="仿宋"/>
          <w:b w:val="0"/>
          <w:bCs/>
          <w:sz w:val="21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批）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根据中华全国律师协会《律师执业年度考核规则》和湖南省律师协会《关于认真做好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年度全省律师考核工作的通知》的规定，我市共有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名律师参加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年度第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批律师执业年度考核，其中评定为称职的律师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33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人，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年未执业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及2020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年10月1日之后首次执业的律师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人为不评定等次，评定为基本称职的律师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人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，不称职的律师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1人。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现将考核结果予以公示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公示期为7天，如有问题请与市律协秘书处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  <w:lang w:val="en-US" w:eastAsia="zh-CN"/>
        </w:rPr>
        <w:t>会员服务中心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highlight w:val="none"/>
        </w:rPr>
        <w:t>联系。</w:t>
      </w:r>
    </w:p>
    <w:p>
      <w:pPr>
        <w:rPr>
          <w:highlight w:val="none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考核合格律师事务所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北京市京师（长沙）律师事务所</w:t>
      </w:r>
    </w:p>
    <w:p>
      <w:pPr>
        <w:ind w:right="-92" w:rightChars="-44"/>
        <w:jc w:val="both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李  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14301201910079380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淡远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钟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14301201111218033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王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珂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14301201711011593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道格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14301202010235535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湖南德都律师事务所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  <w:t>肖汉兵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14301200810876060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湖南方哲律师事务所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人</w:t>
      </w:r>
    </w:p>
    <w:tbl>
      <w:tblPr>
        <w:tblStyle w:val="3"/>
        <w:tblW w:w="9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谭军辉</w:t>
            </w: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14301201710011604</w:t>
            </w: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纲维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伍小鹏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14301201610569345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solid" w:color="FFFFFF" w:fill="auto"/>
              <w:autoSpaceDN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湖南高天律师事务所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丽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14301201611396776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 xml:space="preserve">湖南汗青律师事务所 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  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14301201311753197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eastAsia="zh-CN"/>
        </w:rPr>
        <w:t>弘湘</w:t>
      </w: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刘铁映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14301201711449882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湖南宏度律师事务所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杨志刚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14301200910949861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湖南见田律师事务所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胡  玲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14301201711561955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君富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刘国平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14301201610557780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俊彦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何亿民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14301200810102872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湖南清源律师事务所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：1人</w:t>
      </w:r>
    </w:p>
    <w:tbl>
      <w:tblPr>
        <w:tblStyle w:val="2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肖永清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14301201710730805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湖南仁润律师事务所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2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刘尔卿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14301201711260933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融邦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雷少华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14301201310510860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孙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瑶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14301201711013013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声威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  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14301201710543020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天楚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吴永新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14301201610675748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图邦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基本称职：1人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曾导军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14301201010709927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spacing w:line="400" w:lineRule="exact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纬地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赖  永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14301200810742174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湘军麓和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3"/>
        <w:tblW w:w="9124" w:type="dxa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2046"/>
        <w:gridCol w:w="981"/>
        <w:gridCol w:w="2001"/>
        <w:gridCol w:w="1092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莫路明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14301199911972665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汤胜强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14301201910079371</w:t>
            </w: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湘声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龙谦章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>14301201910159514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湘之说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黎  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  <w:t>14301201811069868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潇平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  平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14301199110998813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湖南雄天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2"/>
        <w:tblW w:w="91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赵卫东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highlight w:val="none"/>
                <w:lang w:bidi="ar"/>
              </w:rPr>
              <w:t>14301200070600382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严明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宋志军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14301199910348106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adjustRightInd w:val="0"/>
        <w:snapToGrid w:val="0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宇真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adjustRightInd w:val="0"/>
        <w:snapToGrid w:val="0"/>
        <w:jc w:val="both"/>
        <w:rPr>
          <w:rFonts w:hint="eastAsia" w:ascii="仿宋" w:hAnsi="仿宋" w:eastAsia="仿宋" w:cs="仿宋"/>
          <w:b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称职: 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蔡根深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14301201010830422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bookmarkStart w:id="0" w:name="_Hlk72229406"/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湖南毓秀律师事务所</w:t>
      </w:r>
      <w:bookmarkEnd w:id="0"/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称职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：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黄雅文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14301200610776967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湖南正军律师事务所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徐  嘉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14301201310138925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eastAsia="zh-CN"/>
        </w:rPr>
        <w:t>众议</w:t>
      </w: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称职：2人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陈宗浩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14301201310986810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周大来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14301200810623313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  <w:t>上海段和段（长沙）律师事务所</w:t>
      </w:r>
    </w:p>
    <w:p>
      <w:pPr>
        <w:spacing w:line="300" w:lineRule="exact"/>
        <w:jc w:val="both"/>
        <w:rPr>
          <w:rFonts w:hint="eastAsia" w:ascii="仿宋" w:hAnsi="仿宋" w:eastAsia="仿宋" w:cs="仿宋"/>
          <w:color w:val="00000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不评定等次：1人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邓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雄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  <w:t>14301202010159468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red"/>
                <w:lang w:eastAsia="zh-CN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red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lang w:val="en-US" w:eastAsia="zh-CN"/>
        </w:rPr>
        <w:t>东方阳光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律师事务所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不评定等次：3人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李佳妮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14301201611527656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red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文希雨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highlight w:val="red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14301201811069421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黎  晗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14306201411593206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金顺达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律师事务所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不称职：1人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陈晓霞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14301201911120568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湖南</w:t>
      </w:r>
      <w:r>
        <w:rPr>
          <w:rFonts w:hint="eastAsia" w:ascii="仿宋" w:hAnsi="仿宋" w:eastAsia="仿宋" w:cs="仿宋"/>
          <w:color w:val="000000"/>
          <w:sz w:val="21"/>
          <w:szCs w:val="21"/>
          <w:lang w:eastAsia="zh-CN"/>
        </w:rPr>
        <w:t>中禹航</w:t>
      </w:r>
      <w:r>
        <w:rPr>
          <w:rFonts w:hint="eastAsia" w:ascii="仿宋" w:hAnsi="仿宋" w:eastAsia="仿宋" w:cs="仿宋"/>
          <w:color w:val="000000"/>
          <w:sz w:val="21"/>
          <w:szCs w:val="21"/>
        </w:rPr>
        <w:t>律师事务所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  <w:highlight w:val="none"/>
          <w:lang w:val="en-US" w:eastAsia="zh-CN"/>
        </w:rPr>
        <w:t>不评定等次：1人</w:t>
      </w:r>
    </w:p>
    <w:tbl>
      <w:tblPr>
        <w:tblStyle w:val="3"/>
        <w:tblW w:w="9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2001"/>
        <w:gridCol w:w="981"/>
        <w:gridCol w:w="2001"/>
        <w:gridCol w:w="981"/>
        <w:gridCol w:w="21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执业证号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刘新民</w:t>
            </w: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14301202110326655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E4D98"/>
    <w:multiLevelType w:val="singleLevel"/>
    <w:tmpl w:val="6D9E4D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990854"/>
    <w:rsid w:val="04271952"/>
    <w:rsid w:val="048F036E"/>
    <w:rsid w:val="0A7F37D0"/>
    <w:rsid w:val="0D914DA2"/>
    <w:rsid w:val="0F0A4EA0"/>
    <w:rsid w:val="111441F2"/>
    <w:rsid w:val="11C94C06"/>
    <w:rsid w:val="175E34A3"/>
    <w:rsid w:val="18396F15"/>
    <w:rsid w:val="1BFE1833"/>
    <w:rsid w:val="2326263C"/>
    <w:rsid w:val="239C4E67"/>
    <w:rsid w:val="2B523165"/>
    <w:rsid w:val="2DB62CA3"/>
    <w:rsid w:val="302B3B39"/>
    <w:rsid w:val="320A64F5"/>
    <w:rsid w:val="381D1930"/>
    <w:rsid w:val="3D7B776F"/>
    <w:rsid w:val="42224B44"/>
    <w:rsid w:val="44990854"/>
    <w:rsid w:val="499E7EDB"/>
    <w:rsid w:val="4EBA18CE"/>
    <w:rsid w:val="52DD45B7"/>
    <w:rsid w:val="594B0D6B"/>
    <w:rsid w:val="5A704AA0"/>
    <w:rsid w:val="5C53368E"/>
    <w:rsid w:val="6492076D"/>
    <w:rsid w:val="6C1758F4"/>
    <w:rsid w:val="6FD365D5"/>
    <w:rsid w:val="704F046A"/>
    <w:rsid w:val="74156C03"/>
    <w:rsid w:val="750B7B2E"/>
    <w:rsid w:val="7B2760F7"/>
    <w:rsid w:val="7DF0208E"/>
    <w:rsid w:val="7FBB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next w:val="1"/>
    <w:semiHidden/>
    <w:unhideWhenUsed/>
    <w:qFormat/>
    <w:uiPriority w:val="99"/>
    <w:pPr>
      <w:widowControl w:val="0"/>
      <w:autoSpaceDE/>
      <w:autoSpaceDN/>
      <w:spacing w:before="0" w:after="0" w:line="240" w:lineRule="auto"/>
      <w:ind w:left="0" w:firstLine="420"/>
      <w:jc w:val="both"/>
    </w:pPr>
    <w:rPr>
      <w:rFonts w:ascii="Calibri" w:hAnsi="宋体" w:eastAsia="宋体" w:cstheme="minorBidi"/>
      <w:kern w:val="0"/>
      <w:sz w:val="21"/>
      <w:szCs w:val="20"/>
    </w:rPr>
  </w:style>
  <w:style w:type="character" w:customStyle="1" w:styleId="6">
    <w:name w:val="font01"/>
    <w:basedOn w:val="4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2021-06-16T08:18:00Z</dcterms:created>
  <dc:creator>戴小事:)</dc:creator>
  <cp:lastModifiedBy>戴小事:)</cp:lastModifiedBy>
  <dcterms:modified xsi:type="dcterms:W3CDTF">2021-07-15T08:56:31Z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F56A5B832B444D9B88E6CC4E6298FB3B</vt:lpwstr>
  </property>
</Properties>
</file>