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0" w:type="auto"/>
        <w:jc w:val="center"/>
        <w:tblLayout w:type="fixed"/>
        <w:tblCellMar>
          <w:top w:w="15" w:type="dxa"/>
          <w:left w:w="15" w:type="dxa"/>
          <w:bottom w:w="15" w:type="dxa"/>
          <w:right w:w="15" w:type="dxa"/>
        </w:tblCellMar>
      </w:tblPr>
      <w:tblGrid>
        <w:gridCol w:w="569"/>
        <w:gridCol w:w="1934"/>
        <w:gridCol w:w="2423"/>
        <w:gridCol w:w="2073"/>
        <w:gridCol w:w="2779"/>
      </w:tblGrid>
      <w:tr>
        <w:tblPrEx>
          <w:tblCellMar>
            <w:top w:w="15" w:type="dxa"/>
            <w:left w:w="15" w:type="dxa"/>
            <w:bottom w:w="15" w:type="dxa"/>
            <w:right w:w="15" w:type="dxa"/>
          </w:tblCellMar>
        </w:tblPrEx>
        <w:trPr>
          <w:trHeight w:val="549" w:hRule="atLeast"/>
          <w:jc w:val="center"/>
        </w:trPr>
        <w:tc>
          <w:tcPr>
            <w:tcW w:w="9778" w:type="dxa"/>
            <w:gridSpan w:val="5"/>
            <w:noWrap w:val="0"/>
            <w:vAlign w:val="center"/>
          </w:tcPr>
          <w:p>
            <w:pPr>
              <w:widowControl/>
              <w:textAlignment w:val="center"/>
              <w:rPr>
                <w:rFonts w:ascii="宋体" w:cs="宋体"/>
                <w:b/>
                <w:color w:val="000000"/>
                <w:sz w:val="40"/>
                <w:szCs w:val="40"/>
              </w:rPr>
            </w:pPr>
            <w:r>
              <w:rPr>
                <w:rFonts w:hint="eastAsia" w:ascii="仿宋" w:hAnsi="仿宋" w:eastAsia="仿宋" w:cs="仿宋"/>
                <w:bCs/>
                <w:color w:val="000000"/>
                <w:kern w:val="0"/>
                <w:sz w:val="32"/>
                <w:szCs w:val="32"/>
              </w:rPr>
              <w:t>附件1：</w:t>
            </w:r>
            <w:r>
              <w:rPr>
                <w:rFonts w:hint="eastAsia" w:ascii="锐字云字库小标宋体1.0" w:hAnsi="锐字云字库小标宋体1.0" w:eastAsia="锐字云字库小标宋体1.0" w:cs="锐字云字库小标宋体1.0"/>
                <w:bCs/>
                <w:color w:val="000000"/>
                <w:kern w:val="0"/>
                <w:sz w:val="40"/>
                <w:szCs w:val="40"/>
              </w:rPr>
              <w:t xml:space="preserve">     申请实习证人员提交材料目录</w:t>
            </w:r>
          </w:p>
        </w:tc>
      </w:tr>
      <w:tr>
        <w:tblPrEx>
          <w:tblCellMar>
            <w:top w:w="15" w:type="dxa"/>
            <w:left w:w="15" w:type="dxa"/>
            <w:bottom w:w="15" w:type="dxa"/>
            <w:right w:w="15" w:type="dxa"/>
          </w:tblCellMar>
        </w:tblPrEx>
        <w:trPr>
          <w:trHeight w:val="552" w:hRule="atLeast"/>
          <w:jc w:val="center"/>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rPr>
              <w:t>序号</w:t>
            </w:r>
          </w:p>
        </w:tc>
        <w:tc>
          <w:tcPr>
            <w:tcW w:w="1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rPr>
              <w:t>材 料 名 称</w:t>
            </w:r>
          </w:p>
        </w:tc>
        <w:tc>
          <w:tcPr>
            <w:tcW w:w="24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rPr>
              <w:t>材 料 说 明</w:t>
            </w:r>
          </w:p>
        </w:tc>
        <w:tc>
          <w:tcPr>
            <w:tcW w:w="485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b/>
                <w:sz w:val="24"/>
              </w:rPr>
            </w:pPr>
            <w:r>
              <w:rPr>
                <w:rFonts w:hint="eastAsia" w:ascii="仿宋" w:hAnsi="仿宋" w:eastAsia="仿宋" w:cs="仿宋"/>
                <w:b/>
                <w:sz w:val="24"/>
              </w:rPr>
              <w:t>注 意 事 项</w:t>
            </w:r>
          </w:p>
        </w:tc>
      </w:tr>
      <w:tr>
        <w:tblPrEx>
          <w:tblCellMar>
            <w:top w:w="15" w:type="dxa"/>
            <w:left w:w="15" w:type="dxa"/>
            <w:bottom w:w="15" w:type="dxa"/>
            <w:right w:w="15" w:type="dxa"/>
          </w:tblCellMar>
        </w:tblPrEx>
        <w:trPr>
          <w:trHeight w:val="2521" w:hRule="atLeast"/>
          <w:jc w:val="center"/>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w:t>
            </w:r>
          </w:p>
        </w:tc>
        <w:tc>
          <w:tcPr>
            <w:tcW w:w="1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b/>
                <w:bCs/>
                <w:color w:val="000000"/>
                <w:sz w:val="24"/>
              </w:rPr>
              <w:t>《实习申请表》</w:t>
            </w:r>
          </w:p>
        </w:tc>
        <w:tc>
          <w:tcPr>
            <w:tcW w:w="24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sz w:val="24"/>
              </w:rPr>
              <w:t>在线打印</w:t>
            </w:r>
            <w:r>
              <w:rPr>
                <w:rFonts w:hint="eastAsia" w:ascii="仿宋" w:hAnsi="仿宋" w:eastAsia="仿宋" w:cs="仿宋"/>
                <w:b w:val="0"/>
                <w:bCs w:val="0"/>
                <w:color w:val="000000"/>
                <w:sz w:val="24"/>
              </w:rPr>
              <w:t>并</w:t>
            </w:r>
            <w:r>
              <w:rPr>
                <w:rFonts w:hint="eastAsia" w:ascii="仿宋" w:hAnsi="仿宋" w:eastAsia="仿宋" w:cs="仿宋"/>
                <w:b w:val="0"/>
                <w:bCs w:val="0"/>
                <w:color w:val="auto"/>
                <w:sz w:val="24"/>
              </w:rPr>
              <w:t>加盖律所公章，如法网流程待书面材料无误后市律协统一审核</w:t>
            </w:r>
          </w:p>
        </w:tc>
        <w:tc>
          <w:tcPr>
            <w:tcW w:w="485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jc w:val="left"/>
              <w:textAlignment w:val="center"/>
              <w:rPr>
                <w:rFonts w:ascii="仿宋" w:hAnsi="仿宋" w:eastAsia="仿宋" w:cs="仿宋"/>
                <w:bCs/>
                <w:sz w:val="24"/>
              </w:rPr>
            </w:pPr>
            <w:r>
              <w:rPr>
                <w:rFonts w:hint="eastAsia" w:ascii="仿宋" w:hAnsi="仿宋" w:eastAsia="仿宋" w:cs="仿宋"/>
                <w:bCs/>
                <w:sz w:val="24"/>
              </w:rPr>
              <w:t>《实习申请表》内除了实习起止时间以外的</w:t>
            </w:r>
            <w:r>
              <w:rPr>
                <w:rFonts w:hint="eastAsia" w:ascii="仿宋" w:hAnsi="仿宋" w:eastAsia="仿宋" w:cs="仿宋"/>
                <w:b/>
                <w:bCs w:val="0"/>
                <w:color w:val="FF0000"/>
                <w:sz w:val="24"/>
              </w:rPr>
              <w:t>每一项都是</w:t>
            </w:r>
            <w:r>
              <w:rPr>
                <w:rFonts w:hint="eastAsia" w:ascii="仿宋" w:hAnsi="仿宋" w:eastAsia="仿宋" w:cs="仿宋"/>
                <w:b/>
                <w:color w:val="FF0000"/>
                <w:sz w:val="24"/>
              </w:rPr>
              <w:t>必填内容</w:t>
            </w:r>
            <w:r>
              <w:rPr>
                <w:rFonts w:hint="eastAsia" w:ascii="仿宋" w:hAnsi="仿宋" w:eastAsia="仿宋" w:cs="仿宋"/>
                <w:b/>
                <w:color w:val="FF0000"/>
                <w:sz w:val="24"/>
                <w:lang w:val="en-US" w:eastAsia="zh-CN"/>
              </w:rPr>
              <w:t>(切记！！）</w:t>
            </w:r>
            <w:r>
              <w:rPr>
                <w:rFonts w:hint="eastAsia" w:ascii="仿宋" w:hAnsi="仿宋" w:eastAsia="仿宋" w:cs="仿宋"/>
                <w:bCs/>
                <w:sz w:val="24"/>
              </w:rPr>
              <w:t>；实习起止时间由系统</w:t>
            </w:r>
            <w:r>
              <w:rPr>
                <w:rFonts w:hint="eastAsia" w:ascii="仿宋" w:hAnsi="仿宋" w:eastAsia="仿宋" w:cs="仿宋"/>
                <w:b w:val="0"/>
                <w:bCs/>
                <w:color w:val="auto"/>
                <w:sz w:val="24"/>
              </w:rPr>
              <w:t>自动</w:t>
            </w:r>
            <w:r>
              <w:rPr>
                <w:rFonts w:hint="eastAsia" w:ascii="仿宋" w:hAnsi="仿宋" w:eastAsia="仿宋" w:cs="仿宋"/>
                <w:bCs/>
                <w:sz w:val="24"/>
              </w:rPr>
              <w:t>生成；</w:t>
            </w:r>
          </w:p>
          <w:p>
            <w:pPr>
              <w:widowControl/>
              <w:numPr>
                <w:ilvl w:val="0"/>
                <w:numId w:val="1"/>
              </w:numPr>
              <w:jc w:val="left"/>
              <w:textAlignment w:val="center"/>
              <w:rPr>
                <w:rFonts w:ascii="仿宋" w:hAnsi="仿宋" w:eastAsia="仿宋" w:cs="仿宋"/>
                <w:bCs/>
                <w:sz w:val="24"/>
              </w:rPr>
            </w:pPr>
            <w:r>
              <w:rPr>
                <w:rFonts w:hint="eastAsia" w:ascii="仿宋" w:hAnsi="仿宋" w:eastAsia="仿宋" w:cs="仿宋"/>
                <w:bCs/>
                <w:sz w:val="24"/>
              </w:rPr>
              <w:t>证书编号是毕业证书编号；资格证号是法律职业资格证号；</w:t>
            </w:r>
          </w:p>
          <w:p>
            <w:pPr>
              <w:widowControl/>
              <w:jc w:val="left"/>
              <w:textAlignment w:val="center"/>
              <w:rPr>
                <w:rFonts w:ascii="仿宋" w:hAnsi="仿宋" w:eastAsia="仿宋" w:cs="仿宋"/>
                <w:b/>
                <w:bCs w:val="0"/>
                <w:color w:val="FF0000"/>
                <w:sz w:val="24"/>
              </w:rPr>
            </w:pPr>
            <w:r>
              <w:rPr>
                <w:rFonts w:hint="eastAsia" w:ascii="仿宋" w:hAnsi="仿宋" w:eastAsia="仿宋" w:cs="仿宋"/>
                <w:bCs/>
                <w:sz w:val="24"/>
              </w:rPr>
              <w:t>3.个人简历应是本人</w:t>
            </w:r>
            <w:r>
              <w:rPr>
                <w:rFonts w:hint="eastAsia" w:ascii="仿宋" w:hAnsi="仿宋" w:eastAsia="仿宋" w:cs="仿宋"/>
                <w:b/>
                <w:color w:val="FF0000"/>
                <w:sz w:val="24"/>
              </w:rPr>
              <w:t>从高中</w:t>
            </w:r>
            <w:r>
              <w:rPr>
                <w:rFonts w:hint="eastAsia" w:ascii="仿宋" w:hAnsi="仿宋" w:eastAsia="仿宋" w:cs="仿宋"/>
                <w:bCs/>
                <w:sz w:val="24"/>
              </w:rPr>
              <w:t>开始的学习和工作经历，时间要连贯，符合逻辑顺序，即使是无业状态也要注明；</w:t>
            </w:r>
            <w:r>
              <w:rPr>
                <w:rFonts w:hint="eastAsia" w:ascii="仿宋" w:hAnsi="仿宋" w:eastAsia="仿宋" w:cs="仿宋"/>
                <w:b/>
                <w:bCs w:val="0"/>
                <w:color w:val="FF0000"/>
                <w:sz w:val="24"/>
              </w:rPr>
              <w:t>经历截止日期要写到最近一个月；</w:t>
            </w:r>
          </w:p>
          <w:p>
            <w:pPr>
              <w:widowControl/>
              <w:jc w:val="left"/>
              <w:textAlignment w:val="center"/>
              <w:rPr>
                <w:rFonts w:ascii="仿宋" w:hAnsi="仿宋" w:eastAsia="仿宋" w:cs="仿宋"/>
                <w:bCs/>
                <w:color w:val="FF0000"/>
                <w:sz w:val="24"/>
              </w:rPr>
            </w:pPr>
            <w:r>
              <w:rPr>
                <w:rFonts w:hint="eastAsia" w:ascii="仿宋" w:hAnsi="仿宋" w:eastAsia="仿宋" w:cs="仿宋"/>
                <w:bCs/>
                <w:sz w:val="24"/>
              </w:rPr>
              <w:t>5.</w:t>
            </w:r>
            <w:r>
              <w:rPr>
                <w:rFonts w:hint="eastAsia" w:ascii="仿宋" w:hAnsi="仿宋" w:eastAsia="仿宋" w:cs="仿宋"/>
                <w:b w:val="0"/>
                <w:bCs/>
                <w:color w:val="auto"/>
                <w:sz w:val="24"/>
              </w:rPr>
              <w:t>档案存放机关名称和存档号务必填写规范</w:t>
            </w:r>
            <w:r>
              <w:rPr>
                <w:rFonts w:hint="eastAsia" w:ascii="仿宋" w:hAnsi="仿宋" w:eastAsia="仿宋" w:cs="仿宋"/>
                <w:b w:val="0"/>
                <w:bCs/>
                <w:color w:val="auto"/>
                <w:sz w:val="24"/>
                <w:lang w:eastAsia="zh-CN"/>
              </w:rPr>
              <w:t>。</w:t>
            </w:r>
            <w:r>
              <w:rPr>
                <w:rFonts w:hint="eastAsia" w:ascii="仿宋" w:hAnsi="仿宋" w:eastAsia="仿宋" w:cs="仿宋"/>
                <w:b/>
                <w:bCs w:val="0"/>
                <w:color w:val="FF0000"/>
                <w:sz w:val="24"/>
                <w:lang w:eastAsia="zh-CN"/>
              </w:rPr>
              <w:t>退休国家工作人员和退伍军人请在档案存放机关后备注（退休）或（退伍）</w:t>
            </w:r>
            <w:r>
              <w:rPr>
                <w:rFonts w:hint="eastAsia" w:ascii="仿宋" w:hAnsi="仿宋" w:eastAsia="仿宋" w:cs="仿宋"/>
                <w:bCs/>
                <w:sz w:val="24"/>
              </w:rPr>
              <w:t>；</w:t>
            </w:r>
          </w:p>
          <w:p>
            <w:pPr>
              <w:widowControl/>
              <w:jc w:val="left"/>
              <w:textAlignment w:val="center"/>
              <w:rPr>
                <w:rFonts w:hint="eastAsia" w:ascii="仿宋" w:hAnsi="仿宋" w:eastAsia="仿宋" w:cs="仿宋"/>
                <w:bCs/>
                <w:sz w:val="24"/>
                <w:lang w:eastAsia="zh-CN"/>
              </w:rPr>
            </w:pPr>
            <w:r>
              <w:rPr>
                <w:rFonts w:hint="eastAsia" w:ascii="仿宋" w:hAnsi="仿宋" w:eastAsia="仿宋" w:cs="仿宋"/>
                <w:bCs/>
                <w:sz w:val="24"/>
              </w:rPr>
              <w:t>6.指导律师的执业年限要在五年以上</w:t>
            </w:r>
            <w:r>
              <w:rPr>
                <w:rFonts w:hint="eastAsia" w:ascii="仿宋" w:hAnsi="仿宋" w:eastAsia="仿宋" w:cs="仿宋"/>
                <w:bCs/>
                <w:sz w:val="24"/>
                <w:lang w:eastAsia="zh-CN"/>
              </w:rPr>
              <w:t>（</w:t>
            </w:r>
            <w:r>
              <w:rPr>
                <w:rFonts w:hint="eastAsia" w:ascii="仿宋" w:hAnsi="仿宋" w:eastAsia="仿宋" w:cs="仿宋"/>
                <w:b/>
                <w:bCs w:val="0"/>
                <w:color w:val="FF0000"/>
                <w:sz w:val="24"/>
                <w:lang w:eastAsia="zh-CN"/>
              </w:rPr>
              <w:t>执业年限以指导律师在如法网所登记的信息为准，切记填写准确！！</w:t>
            </w:r>
            <w:r>
              <w:rPr>
                <w:rFonts w:hint="eastAsia" w:ascii="仿宋" w:hAnsi="仿宋" w:eastAsia="仿宋" w:cs="仿宋"/>
                <w:bCs/>
                <w:sz w:val="24"/>
                <w:lang w:eastAsia="zh-CN"/>
              </w:rPr>
              <w:t>）</w:t>
            </w:r>
            <w:r>
              <w:rPr>
                <w:rFonts w:hint="eastAsia" w:ascii="仿宋" w:hAnsi="仿宋" w:eastAsia="仿宋" w:cs="仿宋"/>
                <w:bCs/>
                <w:sz w:val="24"/>
              </w:rPr>
              <w:t>，一名指导律师的名下不得超过两名实习人员</w:t>
            </w:r>
            <w:r>
              <w:rPr>
                <w:rFonts w:hint="eastAsia" w:ascii="仿宋" w:hAnsi="仿宋" w:eastAsia="仿宋" w:cs="仿宋"/>
                <w:bCs/>
                <w:sz w:val="24"/>
                <w:lang w:eastAsia="zh-CN"/>
              </w:rPr>
              <w:t>；</w:t>
            </w:r>
          </w:p>
        </w:tc>
      </w:tr>
      <w:tr>
        <w:tblPrEx>
          <w:tblCellMar>
            <w:top w:w="15" w:type="dxa"/>
            <w:left w:w="15" w:type="dxa"/>
            <w:bottom w:w="15" w:type="dxa"/>
            <w:right w:w="15" w:type="dxa"/>
          </w:tblCellMar>
        </w:tblPrEx>
        <w:trPr>
          <w:trHeight w:val="942" w:hRule="atLeast"/>
          <w:jc w:val="center"/>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2</w:t>
            </w:r>
          </w:p>
        </w:tc>
        <w:tc>
          <w:tcPr>
            <w:tcW w:w="1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b/>
                <w:bCs/>
                <w:color w:val="000000"/>
                <w:sz w:val="24"/>
              </w:rPr>
              <w:t>《实习人员名册汇总表》电子档</w:t>
            </w:r>
          </w:p>
        </w:tc>
        <w:tc>
          <w:tcPr>
            <w:tcW w:w="24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仅接受现场</w:t>
            </w:r>
            <w:r>
              <w:rPr>
                <w:rFonts w:hint="eastAsia" w:ascii="仿宋" w:hAnsi="仿宋" w:eastAsia="仿宋" w:cs="仿宋"/>
                <w:b w:val="0"/>
                <w:bCs w:val="0"/>
                <w:color w:val="auto"/>
                <w:kern w:val="0"/>
                <w:sz w:val="24"/>
              </w:rPr>
              <w:t>U盘</w:t>
            </w:r>
            <w:r>
              <w:rPr>
                <w:rFonts w:hint="eastAsia" w:ascii="仿宋" w:hAnsi="仿宋" w:eastAsia="仿宋" w:cs="仿宋"/>
                <w:color w:val="000000"/>
                <w:kern w:val="0"/>
                <w:sz w:val="24"/>
              </w:rPr>
              <w:t>拷贝，电子档见附件3</w:t>
            </w:r>
          </w:p>
        </w:tc>
        <w:tc>
          <w:tcPr>
            <w:tcW w:w="485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bCs/>
                <w:sz w:val="24"/>
              </w:rPr>
            </w:pPr>
            <w:r>
              <w:rPr>
                <w:rFonts w:hint="eastAsia" w:ascii="仿宋" w:hAnsi="仿宋" w:eastAsia="仿宋" w:cs="仿宋"/>
                <w:bCs/>
                <w:sz w:val="24"/>
              </w:rPr>
              <w:t>见附件3</w:t>
            </w:r>
          </w:p>
        </w:tc>
      </w:tr>
      <w:tr>
        <w:tblPrEx>
          <w:tblCellMar>
            <w:top w:w="15" w:type="dxa"/>
            <w:left w:w="15" w:type="dxa"/>
            <w:bottom w:w="15" w:type="dxa"/>
            <w:right w:w="15" w:type="dxa"/>
          </w:tblCellMar>
        </w:tblPrEx>
        <w:trPr>
          <w:trHeight w:val="1416" w:hRule="atLeast"/>
          <w:jc w:val="center"/>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3</w:t>
            </w:r>
          </w:p>
        </w:tc>
        <w:tc>
          <w:tcPr>
            <w:tcW w:w="1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b/>
                <w:bCs/>
                <w:color w:val="000000"/>
                <w:sz w:val="24"/>
              </w:rPr>
              <w:t>与律师事务所签订的《实习协议》原件</w:t>
            </w:r>
          </w:p>
        </w:tc>
        <w:tc>
          <w:tcPr>
            <w:tcW w:w="24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b/>
                <w:bCs/>
                <w:color w:val="FF0000"/>
                <w:kern w:val="0"/>
                <w:sz w:val="24"/>
              </w:rPr>
              <w:t>需盖骑缝章</w:t>
            </w:r>
          </w:p>
        </w:tc>
        <w:tc>
          <w:tcPr>
            <w:tcW w:w="485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bCs/>
                <w:sz w:val="24"/>
              </w:rPr>
            </w:pPr>
            <w:r>
              <w:rPr>
                <w:rFonts w:hint="eastAsia" w:ascii="仿宋" w:hAnsi="仿宋" w:eastAsia="仿宋" w:cs="仿宋"/>
                <w:bCs/>
                <w:sz w:val="24"/>
              </w:rPr>
              <w:t>见附件4</w:t>
            </w:r>
          </w:p>
        </w:tc>
      </w:tr>
      <w:tr>
        <w:tblPrEx>
          <w:tblCellMar>
            <w:top w:w="15" w:type="dxa"/>
            <w:left w:w="15" w:type="dxa"/>
            <w:bottom w:w="15" w:type="dxa"/>
            <w:right w:w="15" w:type="dxa"/>
          </w:tblCellMar>
        </w:tblPrEx>
        <w:trPr>
          <w:trHeight w:val="926" w:hRule="atLeast"/>
          <w:jc w:val="center"/>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4</w:t>
            </w:r>
          </w:p>
        </w:tc>
        <w:tc>
          <w:tcPr>
            <w:tcW w:w="1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 w:val="24"/>
                <w:lang w:val="en-US" w:eastAsia="zh-CN"/>
              </w:rPr>
            </w:pPr>
            <w:r>
              <w:rPr>
                <w:rFonts w:hint="eastAsia" w:ascii="仿宋" w:hAnsi="仿宋" w:eastAsia="仿宋" w:cs="仿宋"/>
                <w:b/>
                <w:bCs/>
                <w:color w:val="000000"/>
                <w:kern w:val="0"/>
                <w:sz w:val="24"/>
              </w:rPr>
              <w:t>法律资格证书正、副本或律师资格证书</w:t>
            </w:r>
            <w:r>
              <w:rPr>
                <w:rFonts w:hint="eastAsia" w:ascii="仿宋" w:hAnsi="仿宋" w:eastAsia="仿宋" w:cs="仿宋"/>
                <w:b/>
                <w:bCs/>
                <w:color w:val="000000"/>
                <w:kern w:val="0"/>
                <w:sz w:val="24"/>
                <w:lang w:val="en-US" w:eastAsia="zh-CN"/>
              </w:rPr>
              <w:t>复印件</w:t>
            </w:r>
          </w:p>
        </w:tc>
        <w:tc>
          <w:tcPr>
            <w:tcW w:w="24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须携带</w:t>
            </w:r>
            <w:r>
              <w:rPr>
                <w:rFonts w:hint="eastAsia" w:ascii="仿宋" w:hAnsi="仿宋" w:eastAsia="仿宋" w:cs="仿宋"/>
                <w:b w:val="0"/>
                <w:bCs w:val="0"/>
                <w:color w:val="auto"/>
                <w:kern w:val="0"/>
                <w:sz w:val="24"/>
              </w:rPr>
              <w:t>原件</w:t>
            </w:r>
            <w:r>
              <w:rPr>
                <w:rFonts w:hint="eastAsia" w:ascii="仿宋" w:hAnsi="仿宋" w:eastAsia="仿宋" w:cs="仿宋"/>
                <w:color w:val="000000"/>
                <w:kern w:val="0"/>
                <w:sz w:val="24"/>
              </w:rPr>
              <w:t>用于现场核对</w:t>
            </w:r>
          </w:p>
        </w:tc>
        <w:tc>
          <w:tcPr>
            <w:tcW w:w="485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bCs/>
                <w:sz w:val="24"/>
                <w:lang w:val="en-US" w:eastAsia="zh-CN"/>
              </w:rPr>
            </w:pPr>
            <w:r>
              <w:rPr>
                <w:rFonts w:hint="eastAsia" w:ascii="仿宋" w:hAnsi="仿宋" w:eastAsia="仿宋" w:cs="仿宋"/>
                <w:bCs/>
                <w:sz w:val="24"/>
                <w:lang w:val="en-US" w:eastAsia="zh-CN"/>
              </w:rPr>
              <w:t>已</w:t>
            </w:r>
            <w:r>
              <w:rPr>
                <w:rFonts w:hint="eastAsia" w:ascii="仿宋" w:hAnsi="仿宋" w:eastAsia="仿宋" w:cs="仿宋"/>
                <w:bCs/>
                <w:sz w:val="24"/>
              </w:rPr>
              <w:t>取得法律职业资格证书的人员</w:t>
            </w:r>
            <w:r>
              <w:rPr>
                <w:rFonts w:hint="eastAsia" w:ascii="仿宋" w:hAnsi="仿宋" w:eastAsia="仿宋" w:cs="仿宋"/>
                <w:bCs/>
                <w:sz w:val="24"/>
                <w:lang w:val="en-US" w:eastAsia="zh-CN"/>
              </w:rPr>
              <w:t>需提供法律资格证原件、复印件，申请律师执业“先实习、再考证”人员不需要提供</w:t>
            </w:r>
          </w:p>
        </w:tc>
      </w:tr>
      <w:tr>
        <w:tblPrEx>
          <w:tblCellMar>
            <w:top w:w="15" w:type="dxa"/>
            <w:left w:w="15" w:type="dxa"/>
            <w:bottom w:w="15" w:type="dxa"/>
            <w:right w:w="15" w:type="dxa"/>
          </w:tblCellMar>
        </w:tblPrEx>
        <w:trPr>
          <w:trHeight w:val="1366" w:hRule="atLeast"/>
          <w:jc w:val="center"/>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5</w:t>
            </w:r>
          </w:p>
        </w:tc>
        <w:tc>
          <w:tcPr>
            <w:tcW w:w="1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b/>
                <w:bCs/>
                <w:color w:val="000000"/>
                <w:kern w:val="0"/>
                <w:sz w:val="24"/>
              </w:rPr>
              <w:t>最高学历、学位证书原件、复印件</w:t>
            </w:r>
          </w:p>
        </w:tc>
        <w:tc>
          <w:tcPr>
            <w:tcW w:w="24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须携带</w:t>
            </w:r>
            <w:r>
              <w:rPr>
                <w:rFonts w:hint="eastAsia" w:ascii="仿宋" w:hAnsi="仿宋" w:eastAsia="仿宋" w:cs="仿宋"/>
                <w:b w:val="0"/>
                <w:bCs w:val="0"/>
                <w:color w:val="auto"/>
                <w:kern w:val="0"/>
                <w:sz w:val="24"/>
              </w:rPr>
              <w:t>原件</w:t>
            </w:r>
            <w:r>
              <w:rPr>
                <w:rFonts w:hint="eastAsia" w:ascii="仿宋" w:hAnsi="仿宋" w:eastAsia="仿宋" w:cs="仿宋"/>
                <w:color w:val="000000"/>
                <w:kern w:val="0"/>
                <w:sz w:val="24"/>
              </w:rPr>
              <w:t>用于现场核对</w:t>
            </w:r>
          </w:p>
        </w:tc>
        <w:tc>
          <w:tcPr>
            <w:tcW w:w="485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bCs/>
                <w:sz w:val="24"/>
              </w:rPr>
            </w:pPr>
          </w:p>
        </w:tc>
      </w:tr>
      <w:tr>
        <w:tblPrEx>
          <w:tblCellMar>
            <w:top w:w="15" w:type="dxa"/>
            <w:left w:w="15" w:type="dxa"/>
            <w:bottom w:w="15" w:type="dxa"/>
            <w:right w:w="15" w:type="dxa"/>
          </w:tblCellMar>
        </w:tblPrEx>
        <w:trPr>
          <w:trHeight w:val="2395" w:hRule="atLeast"/>
          <w:jc w:val="center"/>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6</w:t>
            </w:r>
          </w:p>
        </w:tc>
        <w:tc>
          <w:tcPr>
            <w:tcW w:w="1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b/>
                <w:bCs/>
                <w:color w:val="000000"/>
                <w:kern w:val="0"/>
                <w:sz w:val="24"/>
              </w:rPr>
              <w:t>居民身份证复印件，外地（长株潭以外）户籍人员居住证原件、复印件；</w:t>
            </w:r>
          </w:p>
        </w:tc>
        <w:tc>
          <w:tcPr>
            <w:tcW w:w="24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须携</w:t>
            </w:r>
            <w:r>
              <w:rPr>
                <w:rFonts w:hint="eastAsia" w:ascii="仿宋" w:hAnsi="仿宋" w:eastAsia="仿宋" w:cs="仿宋"/>
                <w:b w:val="0"/>
                <w:bCs w:val="0"/>
                <w:color w:val="auto"/>
                <w:kern w:val="0"/>
                <w:sz w:val="24"/>
              </w:rPr>
              <w:t>带原件用</w:t>
            </w:r>
            <w:r>
              <w:rPr>
                <w:rFonts w:hint="eastAsia" w:ascii="仿宋" w:hAnsi="仿宋" w:eastAsia="仿宋" w:cs="仿宋"/>
                <w:color w:val="000000"/>
                <w:kern w:val="0"/>
                <w:sz w:val="24"/>
              </w:rPr>
              <w:t>于现场核对</w:t>
            </w:r>
          </w:p>
        </w:tc>
        <w:tc>
          <w:tcPr>
            <w:tcW w:w="485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bCs/>
                <w:sz w:val="24"/>
              </w:rPr>
            </w:pPr>
            <w:r>
              <w:rPr>
                <w:rFonts w:hint="eastAsia" w:ascii="仿宋" w:hAnsi="仿宋" w:eastAsia="仿宋" w:cs="仿宋"/>
                <w:bCs/>
                <w:sz w:val="24"/>
              </w:rPr>
              <w:t>未取得居住证的可以在所</w:t>
            </w:r>
            <w:r>
              <w:rPr>
                <w:rFonts w:hint="eastAsia" w:ascii="仿宋" w:hAnsi="仿宋" w:eastAsia="仿宋" w:cs="仿宋"/>
                <w:b w:val="0"/>
                <w:bCs/>
                <w:color w:val="auto"/>
                <w:sz w:val="24"/>
              </w:rPr>
              <w:t>居住社区居委会或派出所开具居住证明(</w:t>
            </w:r>
            <w:r>
              <w:rPr>
                <w:rFonts w:hint="eastAsia" w:ascii="仿宋" w:hAnsi="仿宋" w:eastAsia="仿宋" w:cs="仿宋"/>
                <w:b/>
                <w:bCs w:val="0"/>
                <w:color w:val="FF0000"/>
                <w:kern w:val="0"/>
                <w:sz w:val="24"/>
              </w:rPr>
              <w:t>有效期为3个月</w:t>
            </w:r>
            <w:r>
              <w:rPr>
                <w:rFonts w:hint="eastAsia" w:ascii="仿宋" w:hAnsi="仿宋" w:eastAsia="仿宋" w:cs="仿宋"/>
                <w:b w:val="0"/>
                <w:bCs/>
                <w:color w:val="auto"/>
                <w:sz w:val="24"/>
              </w:rPr>
              <w:t>)，加盖出具机关公章后交至律协</w:t>
            </w:r>
            <w:r>
              <w:rPr>
                <w:rFonts w:hint="eastAsia" w:ascii="仿宋" w:hAnsi="仿宋" w:eastAsia="仿宋" w:cs="仿宋"/>
                <w:b w:val="0"/>
                <w:bCs/>
                <w:color w:val="auto"/>
                <w:kern w:val="0"/>
                <w:sz w:val="24"/>
              </w:rPr>
              <w:t>；</w:t>
            </w:r>
            <w:r>
              <w:rPr>
                <w:rFonts w:hint="eastAsia" w:ascii="仿宋" w:hAnsi="仿宋" w:eastAsia="仿宋" w:cs="仿宋"/>
                <w:bCs/>
                <w:sz w:val="24"/>
              </w:rPr>
              <w:t>待6个月后正式居住证下发后至律协补交材料</w:t>
            </w:r>
          </w:p>
        </w:tc>
      </w:tr>
      <w:tr>
        <w:tblPrEx>
          <w:tblCellMar>
            <w:top w:w="15" w:type="dxa"/>
            <w:left w:w="15" w:type="dxa"/>
            <w:bottom w:w="15" w:type="dxa"/>
            <w:right w:w="15" w:type="dxa"/>
          </w:tblCellMar>
        </w:tblPrEx>
        <w:trPr>
          <w:trHeight w:val="632" w:hRule="atLeast"/>
          <w:jc w:val="center"/>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b/>
                <w:color w:val="000000"/>
                <w:kern w:val="0"/>
                <w:sz w:val="24"/>
              </w:rPr>
              <w:t>序号</w:t>
            </w:r>
          </w:p>
        </w:tc>
        <w:tc>
          <w:tcPr>
            <w:tcW w:w="1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b/>
                <w:color w:val="000000"/>
                <w:kern w:val="0"/>
                <w:sz w:val="24"/>
              </w:rPr>
              <w:t>材 料 名 称</w:t>
            </w:r>
          </w:p>
        </w:tc>
        <w:tc>
          <w:tcPr>
            <w:tcW w:w="2423" w:type="dxa"/>
            <w:tcBorders>
              <w:top w:val="single" w:color="000000" w:sz="4" w:space="0"/>
              <w:left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b/>
                <w:color w:val="000000"/>
                <w:kern w:val="0"/>
                <w:sz w:val="24"/>
              </w:rPr>
              <w:t>材 料 说 明</w:t>
            </w:r>
          </w:p>
        </w:tc>
        <w:tc>
          <w:tcPr>
            <w:tcW w:w="4852" w:type="dxa"/>
            <w:gridSpan w:val="2"/>
            <w:tcBorders>
              <w:top w:val="single" w:color="000000" w:sz="4" w:space="0"/>
              <w:left w:val="single" w:color="000000" w:sz="4" w:space="0"/>
              <w:right w:val="single" w:color="000000" w:sz="4" w:space="0"/>
            </w:tcBorders>
            <w:noWrap w:val="0"/>
            <w:vAlign w:val="center"/>
          </w:tcPr>
          <w:p>
            <w:pPr>
              <w:widowControl/>
              <w:jc w:val="center"/>
              <w:textAlignment w:val="center"/>
              <w:rPr>
                <w:rFonts w:ascii="仿宋" w:hAnsi="仿宋" w:eastAsia="仿宋" w:cs="仿宋"/>
                <w:bCs/>
                <w:sz w:val="24"/>
              </w:rPr>
            </w:pPr>
            <w:r>
              <w:rPr>
                <w:rFonts w:hint="eastAsia" w:ascii="仿宋" w:hAnsi="仿宋" w:eastAsia="仿宋" w:cs="仿宋"/>
                <w:b/>
                <w:sz w:val="24"/>
              </w:rPr>
              <w:t>注 意 事 项</w:t>
            </w:r>
          </w:p>
        </w:tc>
      </w:tr>
      <w:tr>
        <w:tblPrEx>
          <w:tblCellMar>
            <w:top w:w="15" w:type="dxa"/>
            <w:left w:w="15" w:type="dxa"/>
            <w:bottom w:w="15" w:type="dxa"/>
            <w:right w:w="15" w:type="dxa"/>
          </w:tblCellMar>
        </w:tblPrEx>
        <w:trPr>
          <w:trHeight w:val="702" w:hRule="atLeast"/>
          <w:jc w:val="center"/>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7</w:t>
            </w:r>
          </w:p>
        </w:tc>
        <w:tc>
          <w:tcPr>
            <w:tcW w:w="1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b/>
                <w:bCs/>
                <w:color w:val="000000"/>
                <w:sz w:val="24"/>
              </w:rPr>
              <w:t>符合实习条件的书面承诺</w:t>
            </w:r>
          </w:p>
        </w:tc>
        <w:tc>
          <w:tcPr>
            <w:tcW w:w="2423"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b/>
                <w:bCs/>
                <w:color w:val="FF0000"/>
                <w:kern w:val="0"/>
                <w:sz w:val="24"/>
              </w:rPr>
              <w:t>有效期为1个月</w:t>
            </w:r>
          </w:p>
        </w:tc>
        <w:tc>
          <w:tcPr>
            <w:tcW w:w="4852" w:type="dxa"/>
            <w:gridSpan w:val="2"/>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ascii="仿宋" w:hAnsi="仿宋" w:eastAsia="仿宋" w:cs="仿宋"/>
                <w:bCs/>
                <w:sz w:val="24"/>
              </w:rPr>
            </w:pPr>
            <w:r>
              <w:rPr>
                <w:rFonts w:hint="eastAsia" w:ascii="仿宋" w:hAnsi="仿宋" w:eastAsia="仿宋" w:cs="仿宋"/>
                <w:bCs/>
                <w:sz w:val="24"/>
              </w:rPr>
              <w:t>见附件5、6</w:t>
            </w:r>
          </w:p>
        </w:tc>
      </w:tr>
      <w:tr>
        <w:tblPrEx>
          <w:tblCellMar>
            <w:top w:w="15" w:type="dxa"/>
            <w:left w:w="15" w:type="dxa"/>
            <w:bottom w:w="15" w:type="dxa"/>
            <w:right w:w="15" w:type="dxa"/>
          </w:tblCellMar>
        </w:tblPrEx>
        <w:trPr>
          <w:trHeight w:val="752" w:hRule="atLeast"/>
          <w:jc w:val="center"/>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8</w:t>
            </w:r>
          </w:p>
        </w:tc>
        <w:tc>
          <w:tcPr>
            <w:tcW w:w="1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b/>
                <w:bCs/>
                <w:color w:val="000000"/>
                <w:sz w:val="24"/>
              </w:rPr>
              <w:t>能够参加全部实习活动的保证书</w:t>
            </w:r>
          </w:p>
        </w:tc>
        <w:tc>
          <w:tcPr>
            <w:tcW w:w="2423" w:type="dxa"/>
            <w:vMerge w:val="continue"/>
            <w:tcBorders>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p>
        </w:tc>
        <w:tc>
          <w:tcPr>
            <w:tcW w:w="4852" w:type="dxa"/>
            <w:gridSpan w:val="2"/>
            <w:vMerge w:val="continue"/>
            <w:tcBorders>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bCs/>
                <w:sz w:val="24"/>
              </w:rPr>
            </w:pPr>
          </w:p>
        </w:tc>
      </w:tr>
      <w:tr>
        <w:tblPrEx>
          <w:tblCellMar>
            <w:top w:w="15" w:type="dxa"/>
            <w:left w:w="15" w:type="dxa"/>
            <w:bottom w:w="15" w:type="dxa"/>
            <w:right w:w="15" w:type="dxa"/>
          </w:tblCellMar>
        </w:tblPrEx>
        <w:trPr>
          <w:trHeight w:val="4104" w:hRule="atLeast"/>
          <w:jc w:val="center"/>
        </w:trPr>
        <w:tc>
          <w:tcPr>
            <w:tcW w:w="569"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9</w:t>
            </w:r>
          </w:p>
        </w:tc>
        <w:tc>
          <w:tcPr>
            <w:tcW w:w="1934"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b/>
                <w:bCs/>
                <w:color w:val="000000"/>
                <w:sz w:val="24"/>
              </w:rPr>
              <w:t>人事档案存放证明原件</w:t>
            </w:r>
          </w:p>
        </w:tc>
        <w:tc>
          <w:tcPr>
            <w:tcW w:w="24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bCs/>
                <w:sz w:val="24"/>
              </w:rPr>
              <w:t>市直所</w:t>
            </w:r>
          </w:p>
        </w:tc>
        <w:tc>
          <w:tcPr>
            <w:tcW w:w="2073"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lang w:eastAsia="zh-CN"/>
              </w:rPr>
            </w:pPr>
            <w:r>
              <w:rPr>
                <w:rFonts w:hint="eastAsia" w:ascii="仿宋" w:hAnsi="仿宋" w:eastAsia="仿宋" w:cs="仿宋"/>
                <w:color w:val="000000"/>
                <w:sz w:val="24"/>
              </w:rPr>
              <w:t>人事档案存放证明须</w:t>
            </w:r>
            <w:r>
              <w:rPr>
                <w:rFonts w:hint="eastAsia" w:ascii="仿宋" w:hAnsi="仿宋" w:eastAsia="仿宋" w:cs="仿宋"/>
                <w:color w:val="000000"/>
                <w:sz w:val="24"/>
                <w:lang w:eastAsia="zh-CN"/>
              </w:rPr>
              <w:t>由</w:t>
            </w:r>
            <w:r>
              <w:rPr>
                <w:rFonts w:hint="eastAsia" w:ascii="仿宋" w:hAnsi="仿宋" w:eastAsia="仿宋" w:cs="仿宋"/>
                <w:color w:val="000000"/>
                <w:sz w:val="24"/>
              </w:rPr>
              <w:t>档案托管或存放单位</w:t>
            </w:r>
            <w:r>
              <w:rPr>
                <w:rFonts w:hint="eastAsia" w:ascii="仿宋" w:hAnsi="仿宋" w:eastAsia="仿宋" w:cs="仿宋"/>
                <w:color w:val="000000"/>
                <w:sz w:val="24"/>
                <w:lang w:eastAsia="zh-CN"/>
              </w:rPr>
              <w:t>加盖公章；</w:t>
            </w:r>
          </w:p>
          <w:p>
            <w:pPr>
              <w:widowControl/>
              <w:jc w:val="center"/>
              <w:textAlignment w:val="center"/>
              <w:rPr>
                <w:rFonts w:ascii="仿宋" w:hAnsi="仿宋" w:eastAsia="仿宋" w:cs="仿宋"/>
                <w:b/>
                <w:bCs/>
                <w:color w:val="FF0000"/>
                <w:sz w:val="24"/>
              </w:rPr>
            </w:pPr>
            <w:r>
              <w:rPr>
                <w:rFonts w:hint="eastAsia" w:ascii="仿宋" w:hAnsi="仿宋" w:eastAsia="仿宋" w:cs="仿宋"/>
                <w:color w:val="000000"/>
                <w:sz w:val="24"/>
              </w:rPr>
              <w:t>证明中</w:t>
            </w:r>
            <w:r>
              <w:rPr>
                <w:rFonts w:hint="eastAsia" w:ascii="仿宋" w:hAnsi="仿宋" w:eastAsia="仿宋" w:cs="仿宋"/>
                <w:b w:val="0"/>
                <w:bCs w:val="0"/>
                <w:color w:val="000000"/>
                <w:sz w:val="24"/>
              </w:rPr>
              <w:t>写明存档号；</w:t>
            </w:r>
            <w:r>
              <w:rPr>
                <w:rFonts w:hint="eastAsia" w:ascii="仿宋" w:hAnsi="仿宋" w:eastAsia="仿宋" w:cs="仿宋"/>
                <w:b/>
                <w:bCs/>
                <w:color w:val="FF0000"/>
                <w:kern w:val="0"/>
                <w:sz w:val="24"/>
              </w:rPr>
              <w:t>有效期为1个月</w:t>
            </w:r>
          </w:p>
          <w:p>
            <w:pPr>
              <w:widowControl/>
              <w:jc w:val="center"/>
              <w:textAlignment w:val="center"/>
              <w:rPr>
                <w:rFonts w:ascii="仿宋" w:hAnsi="仿宋" w:eastAsia="仿宋" w:cs="仿宋"/>
                <w:bCs/>
                <w:sz w:val="24"/>
              </w:rPr>
            </w:pPr>
          </w:p>
        </w:tc>
        <w:tc>
          <w:tcPr>
            <w:tcW w:w="27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bCs/>
                <w:sz w:val="24"/>
              </w:rPr>
            </w:pPr>
            <w:r>
              <w:rPr>
                <w:rFonts w:hint="eastAsia" w:ascii="仿宋" w:hAnsi="仿宋" w:eastAsia="仿宋" w:cs="仿宋"/>
                <w:b w:val="0"/>
                <w:bCs/>
                <w:sz w:val="24"/>
              </w:rPr>
              <w:t>市直律</w:t>
            </w:r>
            <w:r>
              <w:rPr>
                <w:rFonts w:hint="eastAsia" w:ascii="仿宋" w:hAnsi="仿宋" w:eastAsia="仿宋" w:cs="仿宋"/>
                <w:bCs/>
                <w:sz w:val="24"/>
              </w:rPr>
              <w:t>师事务所实习人员人事档案要求存放在</w:t>
            </w:r>
            <w:r>
              <w:rPr>
                <w:rFonts w:hint="eastAsia" w:ascii="仿宋" w:hAnsi="仿宋" w:eastAsia="仿宋" w:cs="仿宋"/>
                <w:b/>
                <w:bCs w:val="0"/>
                <w:color w:val="FF0000"/>
                <w:sz w:val="24"/>
              </w:rPr>
              <w:t>湖南省内</w:t>
            </w:r>
            <w:r>
              <w:rPr>
                <w:rFonts w:hint="eastAsia" w:ascii="仿宋" w:hAnsi="仿宋" w:eastAsia="仿宋" w:cs="仿宋"/>
                <w:b w:val="0"/>
                <w:bCs/>
                <w:color w:val="auto"/>
                <w:sz w:val="24"/>
              </w:rPr>
              <w:t>的省、市或者县级人才交流中心（人才服务中心），</w:t>
            </w:r>
            <w:r>
              <w:rPr>
                <w:rFonts w:hint="eastAsia" w:ascii="仿宋" w:hAnsi="仿宋" w:eastAsia="仿宋" w:cs="仿宋"/>
                <w:b/>
                <w:bCs w:val="0"/>
                <w:color w:val="FF0000"/>
                <w:sz w:val="24"/>
                <w:lang w:eastAsia="zh-CN"/>
              </w:rPr>
              <w:t>毕业一年之内</w:t>
            </w:r>
            <w:r>
              <w:rPr>
                <w:rFonts w:hint="eastAsia" w:ascii="仿宋" w:hAnsi="仿宋" w:eastAsia="仿宋" w:cs="仿宋"/>
                <w:b w:val="0"/>
                <w:bCs/>
                <w:color w:val="auto"/>
                <w:sz w:val="24"/>
                <w:lang w:eastAsia="zh-CN"/>
              </w:rPr>
              <w:t>的</w:t>
            </w:r>
            <w:r>
              <w:rPr>
                <w:rFonts w:hint="eastAsia" w:ascii="仿宋" w:hAnsi="仿宋" w:eastAsia="仿宋" w:cs="仿宋"/>
                <w:b w:val="0"/>
                <w:bCs/>
                <w:color w:val="auto"/>
                <w:sz w:val="24"/>
              </w:rPr>
              <w:t>应届毕业生人事档案可托管在湖南省内的教育主管部门的大中专院校毕业生就业服务中心，退伍军人和退休国家工作人员（不包括辞去公职人员）的人事档案可以放在原单位</w:t>
            </w:r>
          </w:p>
        </w:tc>
      </w:tr>
      <w:tr>
        <w:tblPrEx>
          <w:tblCellMar>
            <w:top w:w="15" w:type="dxa"/>
            <w:left w:w="15" w:type="dxa"/>
            <w:bottom w:w="15" w:type="dxa"/>
            <w:right w:w="15" w:type="dxa"/>
          </w:tblCellMar>
        </w:tblPrEx>
        <w:trPr>
          <w:trHeight w:val="3153" w:hRule="atLeast"/>
          <w:jc w:val="center"/>
        </w:trPr>
        <w:tc>
          <w:tcPr>
            <w:tcW w:w="569" w:type="dxa"/>
            <w:vMerge w:val="continue"/>
            <w:tcBorders>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kern w:val="0"/>
                <w:sz w:val="24"/>
              </w:rPr>
            </w:pPr>
          </w:p>
        </w:tc>
        <w:tc>
          <w:tcPr>
            <w:tcW w:w="1934" w:type="dxa"/>
            <w:vMerge w:val="continue"/>
            <w:tcBorders>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p>
        </w:tc>
        <w:tc>
          <w:tcPr>
            <w:tcW w:w="24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sz w:val="24"/>
              </w:rPr>
              <w:t>区、县(市)所</w:t>
            </w:r>
          </w:p>
        </w:tc>
        <w:tc>
          <w:tcPr>
            <w:tcW w:w="2073" w:type="dxa"/>
            <w:vMerge w:val="continue"/>
            <w:tcBorders>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bCs/>
                <w:sz w:val="24"/>
              </w:rPr>
            </w:pPr>
          </w:p>
        </w:tc>
        <w:tc>
          <w:tcPr>
            <w:tcW w:w="27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bCs/>
                <w:sz w:val="24"/>
              </w:rPr>
            </w:pPr>
            <w:r>
              <w:rPr>
                <w:rFonts w:hint="eastAsia" w:ascii="仿宋" w:hAnsi="仿宋" w:eastAsia="仿宋" w:cs="仿宋"/>
                <w:b w:val="0"/>
                <w:bCs w:val="0"/>
                <w:color w:val="auto"/>
                <w:kern w:val="0"/>
                <w:sz w:val="24"/>
              </w:rPr>
              <w:t>区、县（市）</w:t>
            </w:r>
            <w:r>
              <w:rPr>
                <w:rFonts w:hint="eastAsia" w:ascii="仿宋" w:hAnsi="仿宋" w:eastAsia="仿宋" w:cs="仿宋"/>
                <w:color w:val="auto"/>
                <w:kern w:val="0"/>
                <w:sz w:val="24"/>
              </w:rPr>
              <w:t>律师事务所实习人员人事档案审查由区县（市）律师工作委员会负责，具体要求同上。区县（市）律师工作委员会根据审查结果如实填写《实习人员人事档案审查表》（见附件2），与申办实习证材料</w:t>
            </w:r>
            <w:r>
              <w:rPr>
                <w:rFonts w:hint="eastAsia" w:ascii="仿宋" w:hAnsi="仿宋" w:eastAsia="仿宋" w:cs="仿宋"/>
                <w:b w:val="0"/>
                <w:bCs w:val="0"/>
                <w:color w:val="auto"/>
                <w:kern w:val="0"/>
                <w:sz w:val="24"/>
              </w:rPr>
              <w:t>一起报送</w:t>
            </w:r>
          </w:p>
        </w:tc>
      </w:tr>
      <w:tr>
        <w:tblPrEx>
          <w:tblCellMar>
            <w:top w:w="15" w:type="dxa"/>
            <w:left w:w="15" w:type="dxa"/>
            <w:bottom w:w="15" w:type="dxa"/>
            <w:right w:w="15" w:type="dxa"/>
          </w:tblCellMar>
        </w:tblPrEx>
        <w:trPr>
          <w:trHeight w:val="4117" w:hRule="atLeast"/>
          <w:jc w:val="center"/>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lang w:val="en-US" w:eastAsia="zh-CN"/>
              </w:rPr>
            </w:pPr>
            <w:r>
              <w:rPr>
                <w:rFonts w:hint="eastAsia" w:ascii="仿宋" w:hAnsi="仿宋" w:eastAsia="仿宋" w:cs="仿宋"/>
                <w:color w:val="000000"/>
                <w:kern w:val="0"/>
                <w:sz w:val="24"/>
              </w:rPr>
              <w:t>1</w:t>
            </w:r>
            <w:r>
              <w:rPr>
                <w:rFonts w:hint="eastAsia" w:ascii="仿宋" w:hAnsi="仿宋" w:eastAsia="仿宋" w:cs="仿宋"/>
                <w:color w:val="000000"/>
                <w:kern w:val="0"/>
                <w:sz w:val="24"/>
                <w:lang w:val="en-US" w:eastAsia="zh-CN"/>
              </w:rPr>
              <w:t>0</w:t>
            </w:r>
          </w:p>
        </w:tc>
        <w:tc>
          <w:tcPr>
            <w:tcW w:w="1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b/>
                <w:bCs/>
                <w:color w:val="000000"/>
                <w:sz w:val="24"/>
              </w:rPr>
              <w:t>辞去原职的证明，或者无业证明、失业证等证明本人能够专职从事律师职业的材料原件</w:t>
            </w:r>
          </w:p>
        </w:tc>
        <w:tc>
          <w:tcPr>
            <w:tcW w:w="24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b/>
                <w:bCs/>
                <w:color w:val="FF0000"/>
                <w:kern w:val="0"/>
                <w:sz w:val="24"/>
              </w:rPr>
              <w:t>有效期为1个月</w:t>
            </w:r>
          </w:p>
        </w:tc>
        <w:tc>
          <w:tcPr>
            <w:tcW w:w="20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bCs/>
                <w:sz w:val="24"/>
              </w:rPr>
            </w:pPr>
          </w:p>
          <w:p>
            <w:pPr>
              <w:widowControl/>
              <w:jc w:val="center"/>
              <w:textAlignment w:val="center"/>
              <w:rPr>
                <w:rFonts w:ascii="仿宋" w:hAnsi="仿宋" w:eastAsia="仿宋" w:cs="仿宋"/>
                <w:bCs/>
                <w:sz w:val="24"/>
              </w:rPr>
            </w:pPr>
            <w:r>
              <w:rPr>
                <w:rFonts w:hint="eastAsia" w:ascii="仿宋" w:hAnsi="仿宋" w:eastAsia="仿宋" w:cs="仿宋"/>
                <w:bCs/>
                <w:sz w:val="24"/>
              </w:rPr>
              <w:t>无业证明：1</w:t>
            </w:r>
            <w:r>
              <w:rPr>
                <w:rFonts w:hint="eastAsia" w:ascii="仿宋" w:hAnsi="仿宋" w:eastAsia="仿宋" w:cs="仿宋"/>
                <w:b w:val="0"/>
                <w:bCs/>
                <w:color w:val="auto"/>
                <w:sz w:val="24"/>
              </w:rPr>
              <w:t>.城镇户口可至户籍所在地街道办事处的人力资源和社会保障中心开具，加盖公章；2.农村户口可至</w:t>
            </w:r>
            <w:r>
              <w:rPr>
                <w:rFonts w:hint="eastAsia" w:ascii="仿宋" w:hAnsi="仿宋" w:eastAsia="仿宋" w:cs="仿宋"/>
                <w:bCs/>
                <w:sz w:val="24"/>
              </w:rPr>
              <w:t>村委会开具，加盖公章</w:t>
            </w:r>
          </w:p>
        </w:tc>
        <w:tc>
          <w:tcPr>
            <w:tcW w:w="27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bCs/>
                <w:sz w:val="24"/>
              </w:rPr>
            </w:pPr>
            <w:r>
              <w:rPr>
                <w:rFonts w:hint="eastAsia" w:ascii="仿宋" w:hAnsi="仿宋" w:eastAsia="仿宋" w:cs="仿宋"/>
                <w:bCs/>
                <w:sz w:val="24"/>
              </w:rPr>
              <w:t>退休国家工</w:t>
            </w:r>
            <w:r>
              <w:rPr>
                <w:rFonts w:hint="eastAsia" w:ascii="仿宋" w:hAnsi="仿宋" w:eastAsia="仿宋" w:cs="仿宋"/>
                <w:b w:val="0"/>
                <w:bCs/>
                <w:color w:val="auto"/>
                <w:sz w:val="24"/>
              </w:rPr>
              <w:t>作人员须另出具退休证；辞去公职人员须另出具原单位批文；退伍军人需另出具退</w:t>
            </w:r>
            <w:r>
              <w:rPr>
                <w:rFonts w:hint="eastAsia" w:ascii="仿宋" w:hAnsi="仿宋" w:eastAsia="仿宋" w:cs="仿宋"/>
                <w:bCs/>
                <w:sz w:val="24"/>
              </w:rPr>
              <w:t>伍证明</w:t>
            </w:r>
          </w:p>
        </w:tc>
      </w:tr>
      <w:tr>
        <w:tblPrEx>
          <w:tblCellMar>
            <w:top w:w="15" w:type="dxa"/>
            <w:left w:w="15" w:type="dxa"/>
            <w:bottom w:w="15" w:type="dxa"/>
            <w:right w:w="15" w:type="dxa"/>
          </w:tblCellMar>
        </w:tblPrEx>
        <w:trPr>
          <w:trHeight w:val="2144" w:hRule="atLeast"/>
          <w:jc w:val="center"/>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lang w:val="en-US" w:eastAsia="zh-CN"/>
              </w:rPr>
            </w:pPr>
            <w:r>
              <w:rPr>
                <w:rFonts w:hint="eastAsia" w:ascii="仿宋" w:hAnsi="仿宋" w:eastAsia="仿宋" w:cs="仿宋"/>
                <w:color w:val="000000"/>
                <w:kern w:val="0"/>
                <w:sz w:val="24"/>
              </w:rPr>
              <w:t>1</w:t>
            </w:r>
            <w:r>
              <w:rPr>
                <w:rFonts w:hint="eastAsia" w:ascii="仿宋" w:hAnsi="仿宋" w:eastAsia="仿宋" w:cs="仿宋"/>
                <w:color w:val="000000"/>
                <w:kern w:val="0"/>
                <w:sz w:val="24"/>
                <w:lang w:val="en-US" w:eastAsia="zh-CN"/>
              </w:rPr>
              <w:t>1</w:t>
            </w:r>
          </w:p>
        </w:tc>
        <w:tc>
          <w:tcPr>
            <w:tcW w:w="1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b/>
                <w:bCs/>
                <w:color w:val="000000"/>
                <w:sz w:val="24"/>
              </w:rPr>
              <w:t>律师事务所符合接收实习人员规定条件的情况说明</w:t>
            </w:r>
          </w:p>
        </w:tc>
        <w:tc>
          <w:tcPr>
            <w:tcW w:w="24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b w:val="0"/>
                <w:bCs w:val="0"/>
                <w:color w:val="auto"/>
                <w:sz w:val="24"/>
              </w:rPr>
              <w:t>指导律师须亲笔签名，落款须加盖律所公章</w:t>
            </w:r>
          </w:p>
        </w:tc>
        <w:tc>
          <w:tcPr>
            <w:tcW w:w="485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bCs/>
                <w:sz w:val="24"/>
              </w:rPr>
            </w:pPr>
            <w:r>
              <w:rPr>
                <w:rFonts w:hint="eastAsia" w:ascii="仿宋" w:hAnsi="仿宋" w:eastAsia="仿宋" w:cs="仿宋"/>
                <w:bCs/>
                <w:sz w:val="24"/>
              </w:rPr>
              <w:t>见附件7</w:t>
            </w:r>
          </w:p>
        </w:tc>
      </w:tr>
      <w:tr>
        <w:tblPrEx>
          <w:tblCellMar>
            <w:top w:w="15" w:type="dxa"/>
            <w:left w:w="15" w:type="dxa"/>
            <w:bottom w:w="15" w:type="dxa"/>
            <w:right w:w="15" w:type="dxa"/>
          </w:tblCellMar>
        </w:tblPrEx>
        <w:trPr>
          <w:trHeight w:val="1100" w:hRule="atLeast"/>
          <w:jc w:val="center"/>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lang w:val="en-US" w:eastAsia="zh-CN"/>
              </w:rPr>
            </w:pPr>
            <w:r>
              <w:rPr>
                <w:rFonts w:hint="eastAsia" w:ascii="仿宋" w:hAnsi="仿宋" w:eastAsia="仿宋" w:cs="仿宋"/>
                <w:color w:val="000000"/>
                <w:kern w:val="0"/>
                <w:sz w:val="24"/>
              </w:rPr>
              <w:t>1</w:t>
            </w:r>
            <w:r>
              <w:rPr>
                <w:rFonts w:hint="eastAsia" w:ascii="仿宋" w:hAnsi="仿宋" w:eastAsia="仿宋" w:cs="仿宋"/>
                <w:color w:val="000000"/>
                <w:kern w:val="0"/>
                <w:sz w:val="24"/>
                <w:lang w:val="en-US" w:eastAsia="zh-CN"/>
              </w:rPr>
              <w:t>2</w:t>
            </w:r>
          </w:p>
        </w:tc>
        <w:tc>
          <w:tcPr>
            <w:tcW w:w="1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sz w:val="24"/>
              </w:rPr>
              <w:t>近期一寸免冠彩照（红、蓝底色均可）一张</w:t>
            </w:r>
          </w:p>
        </w:tc>
        <w:tc>
          <w:tcPr>
            <w:tcW w:w="24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sz w:val="24"/>
              </w:rPr>
              <w:t>照片背后请</w:t>
            </w:r>
            <w:r>
              <w:rPr>
                <w:rFonts w:hint="eastAsia" w:ascii="仿宋" w:hAnsi="仿宋" w:eastAsia="仿宋" w:cs="仿宋"/>
                <w:b w:val="0"/>
                <w:bCs w:val="0"/>
                <w:color w:val="auto"/>
                <w:sz w:val="24"/>
              </w:rPr>
              <w:t>用铅笔注明姓名</w:t>
            </w:r>
          </w:p>
        </w:tc>
        <w:tc>
          <w:tcPr>
            <w:tcW w:w="485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bCs/>
                <w:sz w:val="24"/>
              </w:rPr>
            </w:pPr>
          </w:p>
        </w:tc>
      </w:tr>
      <w:tr>
        <w:tblPrEx>
          <w:tblCellMar>
            <w:top w:w="15" w:type="dxa"/>
            <w:left w:w="15" w:type="dxa"/>
            <w:bottom w:w="15" w:type="dxa"/>
            <w:right w:w="15" w:type="dxa"/>
          </w:tblCellMar>
        </w:tblPrEx>
        <w:trPr>
          <w:trHeight w:val="494" w:hRule="atLeast"/>
          <w:jc w:val="center"/>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lang w:val="en-US" w:eastAsia="zh-CN"/>
              </w:rPr>
            </w:pPr>
            <w:r>
              <w:rPr>
                <w:rFonts w:hint="eastAsia" w:ascii="仿宋" w:hAnsi="仿宋" w:eastAsia="仿宋" w:cs="仿宋"/>
                <w:color w:val="000000"/>
                <w:kern w:val="0"/>
                <w:sz w:val="24"/>
              </w:rPr>
              <w:t>1</w:t>
            </w:r>
            <w:r>
              <w:rPr>
                <w:rFonts w:hint="eastAsia" w:ascii="仿宋" w:hAnsi="仿宋" w:eastAsia="仿宋" w:cs="仿宋"/>
                <w:color w:val="000000"/>
                <w:kern w:val="0"/>
                <w:sz w:val="24"/>
                <w:lang w:val="en-US" w:eastAsia="zh-CN"/>
              </w:rPr>
              <w:t>3</w:t>
            </w:r>
          </w:p>
        </w:tc>
        <w:tc>
          <w:tcPr>
            <w:tcW w:w="1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rPr>
              <w:t>申请兼职律师执业证明</w:t>
            </w:r>
          </w:p>
        </w:tc>
        <w:tc>
          <w:tcPr>
            <w:tcW w:w="2423"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2"/>
              </w:numPr>
              <w:jc w:val="center"/>
              <w:textAlignment w:val="center"/>
              <w:rPr>
                <w:rFonts w:ascii="仿宋" w:hAnsi="仿宋" w:eastAsia="仿宋" w:cs="仿宋"/>
                <w:color w:val="000000"/>
                <w:sz w:val="24"/>
              </w:rPr>
            </w:pPr>
            <w:r>
              <w:rPr>
                <w:rFonts w:hint="eastAsia" w:ascii="仿宋" w:hAnsi="仿宋" w:eastAsia="仿宋" w:cs="仿宋"/>
                <w:color w:val="000000"/>
                <w:sz w:val="24"/>
              </w:rPr>
              <w:t>法学类教师证原件及复印件；</w:t>
            </w:r>
          </w:p>
          <w:p>
            <w:pPr>
              <w:widowControl/>
              <w:numPr>
                <w:ilvl w:val="0"/>
                <w:numId w:val="2"/>
              </w:numPr>
              <w:jc w:val="center"/>
              <w:textAlignment w:val="center"/>
              <w:rPr>
                <w:rFonts w:ascii="仿宋" w:hAnsi="仿宋" w:eastAsia="仿宋" w:cs="仿宋"/>
                <w:color w:val="000000"/>
                <w:sz w:val="24"/>
              </w:rPr>
            </w:pPr>
            <w:r>
              <w:rPr>
                <w:rFonts w:hint="eastAsia" w:ascii="仿宋" w:hAnsi="仿宋" w:eastAsia="仿宋" w:cs="仿宋"/>
                <w:color w:val="000000"/>
                <w:sz w:val="24"/>
              </w:rPr>
              <w:t>所在高等院校、科研机构为其出具的从事法学教育、研究工作的证明</w:t>
            </w:r>
            <w:r>
              <w:rPr>
                <w:rFonts w:hint="eastAsia" w:ascii="仿宋" w:hAnsi="仿宋" w:eastAsia="仿宋" w:cs="仿宋"/>
                <w:b w:val="0"/>
                <w:bCs w:val="0"/>
                <w:color w:val="auto"/>
                <w:sz w:val="24"/>
              </w:rPr>
              <w:t>和</w:t>
            </w:r>
            <w:r>
              <w:rPr>
                <w:rFonts w:hint="eastAsia" w:ascii="仿宋" w:hAnsi="仿宋" w:eastAsia="仿宋" w:cs="仿宋"/>
                <w:color w:val="000000"/>
                <w:sz w:val="24"/>
              </w:rPr>
              <w:t>同意其实习的证明；</w:t>
            </w:r>
            <w:r>
              <w:rPr>
                <w:rFonts w:hint="eastAsia" w:ascii="仿宋" w:hAnsi="仿宋" w:eastAsia="仿宋" w:cs="仿宋"/>
                <w:color w:val="000000"/>
                <w:kern w:val="0"/>
                <w:sz w:val="24"/>
              </w:rPr>
              <w:t>有效期为3个月</w:t>
            </w:r>
          </w:p>
        </w:tc>
        <w:tc>
          <w:tcPr>
            <w:tcW w:w="485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bCs/>
                <w:sz w:val="24"/>
              </w:rPr>
            </w:pPr>
          </w:p>
        </w:tc>
      </w:tr>
      <w:tr>
        <w:tblPrEx>
          <w:tblCellMar>
            <w:top w:w="15" w:type="dxa"/>
            <w:left w:w="15" w:type="dxa"/>
            <w:bottom w:w="15" w:type="dxa"/>
            <w:right w:w="15" w:type="dxa"/>
          </w:tblCellMar>
        </w:tblPrEx>
        <w:trPr>
          <w:trHeight w:val="1714" w:hRule="atLeast"/>
          <w:jc w:val="center"/>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14</w:t>
            </w:r>
          </w:p>
        </w:tc>
        <w:tc>
          <w:tcPr>
            <w:tcW w:w="1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b/>
                <w:bCs/>
                <w:color w:val="000000"/>
                <w:kern w:val="0"/>
                <w:sz w:val="24"/>
                <w:lang w:val="en-US" w:eastAsia="zh-CN"/>
              </w:rPr>
            </w:pPr>
            <w:r>
              <w:rPr>
                <w:rFonts w:hint="eastAsia" w:ascii="仿宋" w:hAnsi="仿宋" w:eastAsia="仿宋" w:cs="仿宋"/>
                <w:b/>
                <w:bCs/>
                <w:color w:val="000000"/>
                <w:kern w:val="0"/>
                <w:sz w:val="24"/>
                <w:lang w:val="en-US" w:eastAsia="zh-CN"/>
              </w:rPr>
              <w:t>申请律师执业“先实习，再考证”承诺书</w:t>
            </w:r>
          </w:p>
        </w:tc>
        <w:tc>
          <w:tcPr>
            <w:tcW w:w="2423"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jc w:val="both"/>
              <w:textAlignment w:val="center"/>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申请律师执业</w:t>
            </w:r>
            <w:r>
              <w:rPr>
                <w:rFonts w:hint="eastAsia" w:ascii="仿宋" w:hAnsi="仿宋" w:eastAsia="仿宋" w:cs="仿宋"/>
                <w:color w:val="000000"/>
                <w:sz w:val="24"/>
                <w:lang w:eastAsia="zh-CN"/>
              </w:rPr>
              <w:t>“</w:t>
            </w:r>
            <w:r>
              <w:rPr>
                <w:rFonts w:hint="eastAsia" w:ascii="仿宋" w:hAnsi="仿宋" w:eastAsia="仿宋" w:cs="仿宋"/>
                <w:color w:val="000000"/>
                <w:sz w:val="24"/>
                <w:lang w:val="en-US" w:eastAsia="zh-CN"/>
              </w:rPr>
              <w:t>先实习、再考证</w:t>
            </w:r>
            <w:r>
              <w:rPr>
                <w:rFonts w:hint="eastAsia" w:ascii="仿宋" w:hAnsi="仿宋" w:eastAsia="仿宋" w:cs="仿宋"/>
                <w:color w:val="000000"/>
                <w:sz w:val="24"/>
                <w:lang w:eastAsia="zh-CN"/>
              </w:rPr>
              <w:t>”</w:t>
            </w:r>
            <w:r>
              <w:rPr>
                <w:rFonts w:hint="eastAsia" w:ascii="仿宋" w:hAnsi="仿宋" w:eastAsia="仿宋" w:cs="仿宋"/>
                <w:color w:val="000000"/>
                <w:sz w:val="24"/>
                <w:lang w:val="en-US" w:eastAsia="zh-CN"/>
              </w:rPr>
              <w:t>人员必须提交</w:t>
            </w:r>
          </w:p>
        </w:tc>
        <w:tc>
          <w:tcPr>
            <w:tcW w:w="485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bCs/>
                <w:sz w:val="24"/>
                <w:lang w:val="en-US" w:eastAsia="zh-CN"/>
              </w:rPr>
            </w:pPr>
            <w:r>
              <w:rPr>
                <w:rFonts w:hint="eastAsia" w:ascii="仿宋" w:hAnsi="仿宋" w:eastAsia="仿宋" w:cs="仿宋"/>
                <w:bCs/>
                <w:sz w:val="24"/>
                <w:lang w:val="en-US" w:eastAsia="zh-CN"/>
              </w:rPr>
              <w:t>见附件8</w:t>
            </w:r>
          </w:p>
        </w:tc>
      </w:tr>
      <w:tr>
        <w:tblPrEx>
          <w:tblCellMar>
            <w:top w:w="15" w:type="dxa"/>
            <w:left w:w="15" w:type="dxa"/>
            <w:bottom w:w="15" w:type="dxa"/>
            <w:right w:w="15" w:type="dxa"/>
          </w:tblCellMar>
        </w:tblPrEx>
        <w:trPr>
          <w:trHeight w:val="999" w:hRule="atLeast"/>
          <w:jc w:val="center"/>
        </w:trPr>
        <w:tc>
          <w:tcPr>
            <w:tcW w:w="9778"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Style w:val="4"/>
                <w:rFonts w:hint="default" w:ascii="仿宋" w:hAnsi="仿宋" w:eastAsia="仿宋" w:cs="仿宋"/>
                <w:bCs/>
                <w:color w:val="0070C0"/>
                <w:sz w:val="28"/>
                <w:szCs w:val="28"/>
                <w:lang w:val="en-US" w:eastAsia="zh-CN"/>
              </w:rPr>
            </w:pPr>
            <w:r>
              <w:rPr>
                <w:rFonts w:hint="eastAsia" w:ascii="仿宋" w:hAnsi="仿宋" w:eastAsia="仿宋" w:cs="仿宋"/>
                <w:bCs/>
                <w:color w:val="0070C0"/>
                <w:kern w:val="0"/>
                <w:sz w:val="28"/>
                <w:szCs w:val="28"/>
              </w:rPr>
              <w:t>注</w:t>
            </w:r>
            <w:r>
              <w:rPr>
                <w:rStyle w:val="4"/>
                <w:rFonts w:hint="eastAsia" w:ascii="仿宋" w:hAnsi="仿宋" w:eastAsia="仿宋" w:cs="仿宋"/>
                <w:bCs/>
                <w:color w:val="0070C0"/>
                <w:sz w:val="28"/>
                <w:szCs w:val="28"/>
              </w:rPr>
              <w:t>：1、申请</w:t>
            </w:r>
            <w:r>
              <w:rPr>
                <w:rStyle w:val="4"/>
                <w:rFonts w:hint="eastAsia" w:ascii="仿宋" w:hAnsi="仿宋" w:eastAsia="仿宋" w:cs="仿宋"/>
                <w:b/>
                <w:color w:val="0070C0"/>
                <w:sz w:val="28"/>
                <w:szCs w:val="28"/>
              </w:rPr>
              <w:t>专职</w:t>
            </w:r>
            <w:r>
              <w:rPr>
                <w:rStyle w:val="4"/>
                <w:rFonts w:hint="eastAsia" w:ascii="仿宋" w:hAnsi="仿宋" w:eastAsia="仿宋" w:cs="仿宋"/>
                <w:bCs/>
                <w:color w:val="0070C0"/>
                <w:sz w:val="28"/>
                <w:szCs w:val="28"/>
              </w:rPr>
              <w:t>律师提交1-1</w:t>
            </w:r>
            <w:r>
              <w:rPr>
                <w:rStyle w:val="4"/>
                <w:rFonts w:hint="eastAsia" w:ascii="仿宋" w:hAnsi="仿宋" w:eastAsia="仿宋" w:cs="仿宋"/>
                <w:bCs/>
                <w:color w:val="0070C0"/>
                <w:sz w:val="28"/>
                <w:szCs w:val="28"/>
                <w:lang w:val="en-US" w:eastAsia="zh-CN"/>
              </w:rPr>
              <w:t>2</w:t>
            </w:r>
            <w:r>
              <w:rPr>
                <w:rStyle w:val="4"/>
                <w:rFonts w:hint="eastAsia" w:ascii="仿宋" w:hAnsi="仿宋" w:eastAsia="仿宋" w:cs="仿宋"/>
                <w:bCs/>
                <w:color w:val="0070C0"/>
                <w:sz w:val="28"/>
                <w:szCs w:val="28"/>
              </w:rPr>
              <w:t>项材料，申请</w:t>
            </w:r>
            <w:r>
              <w:rPr>
                <w:rStyle w:val="4"/>
                <w:rFonts w:hint="eastAsia" w:ascii="仿宋" w:hAnsi="仿宋" w:eastAsia="仿宋" w:cs="仿宋"/>
                <w:b/>
                <w:color w:val="0070C0"/>
                <w:sz w:val="28"/>
                <w:szCs w:val="28"/>
              </w:rPr>
              <w:t>兼职</w:t>
            </w:r>
            <w:r>
              <w:rPr>
                <w:rStyle w:val="4"/>
                <w:rFonts w:hint="eastAsia" w:ascii="仿宋" w:hAnsi="仿宋" w:eastAsia="仿宋" w:cs="仿宋"/>
                <w:bCs/>
                <w:color w:val="0070C0"/>
                <w:sz w:val="28"/>
                <w:szCs w:val="28"/>
              </w:rPr>
              <w:t>律师提交1-1</w:t>
            </w:r>
            <w:r>
              <w:rPr>
                <w:rStyle w:val="4"/>
                <w:rFonts w:hint="eastAsia" w:ascii="仿宋" w:hAnsi="仿宋" w:eastAsia="仿宋" w:cs="仿宋"/>
                <w:bCs/>
                <w:color w:val="0070C0"/>
                <w:sz w:val="28"/>
                <w:szCs w:val="28"/>
                <w:lang w:val="en-US" w:eastAsia="zh-CN"/>
              </w:rPr>
              <w:t>3</w:t>
            </w:r>
            <w:r>
              <w:rPr>
                <w:rStyle w:val="4"/>
                <w:rFonts w:hint="eastAsia" w:ascii="仿宋" w:hAnsi="仿宋" w:eastAsia="仿宋" w:cs="仿宋"/>
                <w:bCs/>
                <w:color w:val="0070C0"/>
                <w:sz w:val="28"/>
                <w:szCs w:val="28"/>
              </w:rPr>
              <w:t>项材料（不必出具第</w:t>
            </w:r>
            <w:r>
              <w:rPr>
                <w:rStyle w:val="4"/>
                <w:rFonts w:hint="eastAsia" w:ascii="仿宋" w:hAnsi="仿宋" w:eastAsia="仿宋" w:cs="仿宋"/>
                <w:bCs/>
                <w:color w:val="0070C0"/>
                <w:sz w:val="28"/>
                <w:szCs w:val="28"/>
                <w:lang w:val="en-US" w:eastAsia="zh-CN"/>
              </w:rPr>
              <w:t>9</w:t>
            </w:r>
            <w:r>
              <w:rPr>
                <w:rStyle w:val="4"/>
                <w:rFonts w:hint="eastAsia" w:ascii="仿宋" w:hAnsi="仿宋" w:eastAsia="仿宋" w:cs="仿宋"/>
                <w:bCs/>
                <w:color w:val="0070C0"/>
                <w:sz w:val="28"/>
                <w:szCs w:val="28"/>
              </w:rPr>
              <w:t>、1</w:t>
            </w:r>
            <w:r>
              <w:rPr>
                <w:rStyle w:val="4"/>
                <w:rFonts w:hint="eastAsia" w:ascii="仿宋" w:hAnsi="仿宋" w:eastAsia="仿宋" w:cs="仿宋"/>
                <w:bCs/>
                <w:color w:val="0070C0"/>
                <w:sz w:val="28"/>
                <w:szCs w:val="28"/>
                <w:lang w:val="en-US" w:eastAsia="zh-CN"/>
              </w:rPr>
              <w:t>0</w:t>
            </w:r>
            <w:r>
              <w:rPr>
                <w:rStyle w:val="4"/>
                <w:rFonts w:hint="eastAsia" w:ascii="仿宋" w:hAnsi="仿宋" w:eastAsia="仿宋" w:cs="仿宋"/>
                <w:bCs/>
                <w:color w:val="0070C0"/>
                <w:sz w:val="28"/>
                <w:szCs w:val="28"/>
              </w:rPr>
              <w:t>项证明）</w:t>
            </w:r>
            <w:r>
              <w:rPr>
                <w:rStyle w:val="4"/>
                <w:rFonts w:hint="eastAsia" w:ascii="仿宋" w:hAnsi="仿宋" w:eastAsia="仿宋" w:cs="仿宋"/>
                <w:bCs/>
                <w:color w:val="0070C0"/>
                <w:sz w:val="28"/>
                <w:szCs w:val="28"/>
                <w:lang w:eastAsia="zh-CN"/>
              </w:rPr>
              <w:t>，申请</w:t>
            </w:r>
            <w:r>
              <w:rPr>
                <w:rStyle w:val="4"/>
                <w:rFonts w:hint="eastAsia" w:ascii="仿宋" w:hAnsi="仿宋" w:eastAsia="仿宋" w:cs="仿宋"/>
                <w:b/>
                <w:bCs w:val="0"/>
                <w:color w:val="0070C0"/>
                <w:sz w:val="28"/>
                <w:szCs w:val="28"/>
                <w:lang w:val="en-US" w:eastAsia="zh-CN"/>
              </w:rPr>
              <w:t>律师执业</w:t>
            </w:r>
            <w:r>
              <w:rPr>
                <w:rStyle w:val="4"/>
                <w:rFonts w:hint="eastAsia" w:ascii="仿宋" w:hAnsi="仿宋" w:eastAsia="仿宋" w:cs="仿宋"/>
                <w:b/>
                <w:bCs w:val="0"/>
                <w:color w:val="0070C0"/>
                <w:sz w:val="28"/>
                <w:szCs w:val="28"/>
                <w:lang w:eastAsia="zh-CN"/>
              </w:rPr>
              <w:t>“</w:t>
            </w:r>
            <w:r>
              <w:rPr>
                <w:rStyle w:val="4"/>
                <w:rFonts w:hint="eastAsia" w:ascii="仿宋" w:hAnsi="仿宋" w:eastAsia="仿宋" w:cs="仿宋"/>
                <w:b/>
                <w:bCs w:val="0"/>
                <w:color w:val="0070C0"/>
                <w:sz w:val="28"/>
                <w:szCs w:val="28"/>
                <w:lang w:val="en-US" w:eastAsia="zh-CN"/>
              </w:rPr>
              <w:t>先实习、再考证</w:t>
            </w:r>
            <w:r>
              <w:rPr>
                <w:rStyle w:val="4"/>
                <w:rFonts w:hint="eastAsia" w:ascii="仿宋" w:hAnsi="仿宋" w:eastAsia="仿宋" w:cs="仿宋"/>
                <w:b/>
                <w:bCs w:val="0"/>
                <w:color w:val="0070C0"/>
                <w:sz w:val="28"/>
                <w:szCs w:val="28"/>
                <w:lang w:eastAsia="zh-CN"/>
              </w:rPr>
              <w:t>”</w:t>
            </w:r>
            <w:r>
              <w:rPr>
                <w:rStyle w:val="4"/>
                <w:rFonts w:hint="eastAsia" w:ascii="仿宋" w:hAnsi="仿宋" w:eastAsia="仿宋" w:cs="仿宋"/>
                <w:b/>
                <w:bCs w:val="0"/>
                <w:color w:val="0070C0"/>
                <w:sz w:val="28"/>
                <w:szCs w:val="28"/>
                <w:lang w:val="en-US" w:eastAsia="zh-CN"/>
              </w:rPr>
              <w:t>人员</w:t>
            </w:r>
            <w:r>
              <w:rPr>
                <w:rStyle w:val="4"/>
                <w:rFonts w:hint="eastAsia" w:ascii="仿宋" w:hAnsi="仿宋" w:eastAsia="仿宋" w:cs="仿宋"/>
                <w:bCs/>
                <w:color w:val="0070C0"/>
                <w:sz w:val="28"/>
                <w:szCs w:val="28"/>
                <w:lang w:val="en-US" w:eastAsia="zh-CN"/>
              </w:rPr>
              <w:t>提交1-14项材料（不必出具第4、7、8</w:t>
            </w:r>
            <w:bookmarkStart w:id="0" w:name="_GoBack"/>
            <w:bookmarkEnd w:id="0"/>
            <w:r>
              <w:rPr>
                <w:rStyle w:val="4"/>
                <w:rFonts w:hint="eastAsia" w:ascii="仿宋" w:hAnsi="仿宋" w:eastAsia="仿宋" w:cs="仿宋"/>
                <w:bCs/>
                <w:color w:val="0070C0"/>
                <w:sz w:val="28"/>
                <w:szCs w:val="28"/>
                <w:lang w:val="en-US" w:eastAsia="zh-CN"/>
              </w:rPr>
              <w:t>、13项证明）；</w:t>
            </w:r>
          </w:p>
          <w:p>
            <w:pPr>
              <w:widowControl/>
              <w:numPr>
                <w:ilvl w:val="0"/>
                <w:numId w:val="3"/>
              </w:numPr>
              <w:jc w:val="left"/>
              <w:textAlignment w:val="center"/>
              <w:rPr>
                <w:rStyle w:val="4"/>
                <w:rFonts w:ascii="仿宋" w:hAnsi="仿宋" w:eastAsia="仿宋" w:cs="仿宋"/>
                <w:bCs/>
                <w:color w:val="0070C0"/>
                <w:sz w:val="28"/>
                <w:szCs w:val="28"/>
              </w:rPr>
            </w:pPr>
            <w:r>
              <w:rPr>
                <w:rStyle w:val="4"/>
                <w:rFonts w:hint="eastAsia" w:ascii="仿宋" w:hAnsi="仿宋" w:eastAsia="仿宋" w:cs="仿宋"/>
                <w:bCs/>
                <w:color w:val="0070C0"/>
                <w:sz w:val="28"/>
                <w:szCs w:val="28"/>
              </w:rPr>
              <w:t>法律职业资格证书、律师资格证书、毕业证、身份证、居住证等材料要求交验原件后提交复印件，复印件统一使用A4纸；</w:t>
            </w:r>
          </w:p>
          <w:p>
            <w:pPr>
              <w:widowControl/>
              <w:numPr>
                <w:ilvl w:val="0"/>
                <w:numId w:val="3"/>
              </w:numPr>
              <w:jc w:val="left"/>
              <w:textAlignment w:val="center"/>
              <w:rPr>
                <w:rFonts w:ascii="仿宋" w:hAnsi="仿宋" w:eastAsia="仿宋" w:cs="仿宋"/>
                <w:bCs/>
                <w:color w:val="0070C0"/>
                <w:sz w:val="28"/>
                <w:szCs w:val="28"/>
              </w:rPr>
            </w:pPr>
            <w:r>
              <w:rPr>
                <w:rStyle w:val="4"/>
                <w:rFonts w:hint="eastAsia" w:ascii="仿宋" w:hAnsi="仿宋" w:eastAsia="仿宋" w:cs="仿宋"/>
                <w:bCs/>
                <w:color w:val="0070C0"/>
                <w:sz w:val="28"/>
                <w:szCs w:val="28"/>
              </w:rPr>
              <w:t>所有材料单独成页，</w:t>
            </w:r>
            <w:r>
              <w:rPr>
                <w:rStyle w:val="4"/>
                <w:rFonts w:hint="eastAsia" w:ascii="仿宋" w:hAnsi="仿宋" w:eastAsia="仿宋" w:cs="仿宋"/>
                <w:b/>
                <w:color w:val="2E75B5"/>
                <w:sz w:val="32"/>
                <w:szCs w:val="32"/>
              </w:rPr>
              <w:t>按顺序整理</w:t>
            </w:r>
            <w:r>
              <w:rPr>
                <w:rStyle w:val="4"/>
                <w:rFonts w:hint="eastAsia" w:ascii="仿宋" w:hAnsi="仿宋" w:eastAsia="仿宋" w:cs="仿宋"/>
                <w:bCs/>
                <w:color w:val="0070C0"/>
                <w:sz w:val="28"/>
                <w:szCs w:val="28"/>
              </w:rPr>
              <w:t>，不必装订；</w:t>
            </w:r>
          </w:p>
        </w:tc>
      </w:tr>
    </w:tbl>
    <w:p/>
    <w:sectPr>
      <w:pgSz w:w="11850" w:h="16783"/>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ont-weight : 700">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embedRegular r:id="rId1" w:fontKey="{858019F4-D49D-49DC-A53C-9C88F11FB899}"/>
  </w:font>
  <w:font w:name="锐字云字库小标宋体1.0">
    <w:altName w:val="微软雅黑"/>
    <w:panose1 w:val="00000000000000000000"/>
    <w:charset w:val="86"/>
    <w:family w:val="auto"/>
    <w:pitch w:val="default"/>
    <w:sig w:usb0="00000000" w:usb1="00000000" w:usb2="00000000" w:usb3="00000000" w:csb0="00040001" w:csb1="00000000"/>
    <w:embedRegular r:id="rId2" w:fontKey="{F5D29D08-A2FF-4535-B63E-D6A38D8AB1BB}"/>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B5B8F"/>
    <w:multiLevelType w:val="singleLevel"/>
    <w:tmpl w:val="595B5B8F"/>
    <w:lvl w:ilvl="0" w:tentative="0">
      <w:start w:val="1"/>
      <w:numFmt w:val="decimal"/>
      <w:suff w:val="nothing"/>
      <w:lvlText w:val="%1."/>
      <w:lvlJc w:val="left"/>
    </w:lvl>
  </w:abstractNum>
  <w:abstractNum w:abstractNumId="1">
    <w:nsid w:val="595B5F2E"/>
    <w:multiLevelType w:val="singleLevel"/>
    <w:tmpl w:val="595B5F2E"/>
    <w:lvl w:ilvl="0" w:tentative="0">
      <w:start w:val="1"/>
      <w:numFmt w:val="decimal"/>
      <w:suff w:val="nothing"/>
      <w:lvlText w:val="%1."/>
      <w:lvlJc w:val="left"/>
    </w:lvl>
  </w:abstractNum>
  <w:abstractNum w:abstractNumId="2">
    <w:nsid w:val="5A90CC06"/>
    <w:multiLevelType w:val="singleLevel"/>
    <w:tmpl w:val="5A90CC06"/>
    <w:lvl w:ilvl="0" w:tentative="0">
      <w:start w:val="2"/>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saveSubset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4245BE"/>
    <w:rsid w:val="002A3425"/>
    <w:rsid w:val="00CB58CD"/>
    <w:rsid w:val="01D06342"/>
    <w:rsid w:val="033B17AE"/>
    <w:rsid w:val="03F61898"/>
    <w:rsid w:val="052A3760"/>
    <w:rsid w:val="06914B3B"/>
    <w:rsid w:val="06E049BF"/>
    <w:rsid w:val="08B038EB"/>
    <w:rsid w:val="09E00381"/>
    <w:rsid w:val="0B652176"/>
    <w:rsid w:val="113A1E4A"/>
    <w:rsid w:val="116D224F"/>
    <w:rsid w:val="16792348"/>
    <w:rsid w:val="192F2478"/>
    <w:rsid w:val="1FC3433A"/>
    <w:rsid w:val="1FF03DC1"/>
    <w:rsid w:val="21BE5BBD"/>
    <w:rsid w:val="22220450"/>
    <w:rsid w:val="264E221F"/>
    <w:rsid w:val="309B6726"/>
    <w:rsid w:val="384C5769"/>
    <w:rsid w:val="3C7C1793"/>
    <w:rsid w:val="40BA4E5A"/>
    <w:rsid w:val="40CC0E9D"/>
    <w:rsid w:val="42E538CA"/>
    <w:rsid w:val="43703EF7"/>
    <w:rsid w:val="444245BE"/>
    <w:rsid w:val="44A9218B"/>
    <w:rsid w:val="45D6692A"/>
    <w:rsid w:val="47892B36"/>
    <w:rsid w:val="47997FE1"/>
    <w:rsid w:val="47FE7797"/>
    <w:rsid w:val="48200099"/>
    <w:rsid w:val="4CAF3E68"/>
    <w:rsid w:val="4DB0038C"/>
    <w:rsid w:val="525E7D83"/>
    <w:rsid w:val="55DB3828"/>
    <w:rsid w:val="56F6499D"/>
    <w:rsid w:val="5A0D1074"/>
    <w:rsid w:val="5C0A0E09"/>
    <w:rsid w:val="5CAC7434"/>
    <w:rsid w:val="5E9A16CC"/>
    <w:rsid w:val="60830D4F"/>
    <w:rsid w:val="61035799"/>
    <w:rsid w:val="623E7953"/>
    <w:rsid w:val="659431EE"/>
    <w:rsid w:val="65F67AD2"/>
    <w:rsid w:val="67320357"/>
    <w:rsid w:val="68113EBE"/>
    <w:rsid w:val="684D7C48"/>
    <w:rsid w:val="6A1A737A"/>
    <w:rsid w:val="6BEB293B"/>
    <w:rsid w:val="6D415323"/>
    <w:rsid w:val="6D70328E"/>
    <w:rsid w:val="6E8946EF"/>
    <w:rsid w:val="70165C0D"/>
    <w:rsid w:val="72050F07"/>
    <w:rsid w:val="740B749E"/>
    <w:rsid w:val="75AE4C83"/>
    <w:rsid w:val="76CD371A"/>
    <w:rsid w:val="78047A2A"/>
    <w:rsid w:val="790C21F6"/>
    <w:rsid w:val="7D4A77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unhideWhenUsed/>
    <w:qFormat/>
    <w:uiPriority w:val="1"/>
  </w:style>
  <w:style w:type="table" w:default="1" w:styleId="2">
    <w:name w:val="Normal Table"/>
    <w:unhideWhenUsed/>
    <w:qFormat/>
    <w:uiPriority w:val="99"/>
    <w:tblPr>
      <w:tblCellMar>
        <w:top w:w="0" w:type="dxa"/>
        <w:left w:w="108" w:type="dxa"/>
        <w:bottom w:w="0" w:type="dxa"/>
        <w:right w:w="108" w:type="dxa"/>
      </w:tblCellMar>
    </w:tblPr>
  </w:style>
  <w:style w:type="character" w:customStyle="1" w:styleId="4">
    <w:name w:val="font41"/>
    <w:basedOn w:val="3"/>
    <w:qFormat/>
    <w:uiPriority w:val="99"/>
    <w:rPr>
      <w:rFonts w:ascii="font-weight : 700" w:hAnsi="font-weight : 700" w:cs="font-weight : 700"/>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227</Words>
  <Characters>1298</Characters>
  <Lines>10</Lines>
  <Paragraphs>3</Paragraphs>
  <TotalTime>8</TotalTime>
  <ScaleCrop>false</ScaleCrop>
  <LinksUpToDate>false</LinksUpToDate>
  <CharactersWithSpaces>1522</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2017-07-04T07:14:00Z</dcterms:created>
  <dc:creator>Administrator</dc:creator>
  <cp:lastModifiedBy>Administrator</cp:lastModifiedBy>
  <cp:lastPrinted>2018-03-01T01:05:00Z</cp:lastPrinted>
  <dcterms:modified xsi:type="dcterms:W3CDTF">2021-01-12T03:17:06Z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