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431" w:firstLineChars="98"/>
        <w:jc w:val="center"/>
        <w:rPr>
          <w:rFonts w:hint="eastAsia" w:ascii="锐字云字库小标宋体1.0" w:hAnsi="锐字云字库小标宋体1.0"/>
          <w:sz w:val="44"/>
          <w:szCs w:val="44"/>
        </w:rPr>
      </w:pPr>
      <w:bookmarkStart w:id="0" w:name="_GoBack"/>
      <w:r>
        <w:rPr>
          <w:rFonts w:ascii="锐字云字库小标宋体1.0" w:hAnsi="锐字云字库小标宋体1.0"/>
          <w:sz w:val="44"/>
          <w:szCs w:val="44"/>
        </w:rPr>
        <w:t>2018年度长沙市律师考核公告名册</w:t>
      </w:r>
    </w:p>
    <w:p>
      <w:pPr>
        <w:adjustRightInd w:val="0"/>
        <w:snapToGrid w:val="0"/>
        <w:ind w:firstLine="431" w:firstLineChars="98"/>
        <w:jc w:val="center"/>
        <w:rPr>
          <w:rFonts w:hint="eastAsia" w:ascii="锐字云字库小标宋体1.0" w:hAnsi="锐字云字库小标宋体1.0"/>
          <w:sz w:val="44"/>
          <w:szCs w:val="44"/>
        </w:rPr>
      </w:pPr>
      <w:r>
        <w:rPr>
          <w:rFonts w:ascii="锐字云字库小标宋体1.0" w:hAnsi="锐字云字库小标宋体1.0"/>
          <w:sz w:val="44"/>
          <w:szCs w:val="44"/>
        </w:rPr>
        <w:t>（第</w:t>
      </w:r>
      <w:r>
        <w:rPr>
          <w:rFonts w:hint="eastAsia" w:ascii="锐字云字库小标宋体1.0" w:hAnsi="锐字云字库小标宋体1.0"/>
          <w:sz w:val="44"/>
          <w:szCs w:val="44"/>
          <w:lang w:eastAsia="zh-CN"/>
        </w:rPr>
        <w:t>五</w:t>
      </w:r>
      <w:r>
        <w:rPr>
          <w:rFonts w:ascii="锐字云字库小标宋体1.0" w:hAnsi="锐字云字库小标宋体1.0"/>
          <w:sz w:val="44"/>
          <w:szCs w:val="44"/>
        </w:rPr>
        <w:t>批）</w:t>
      </w:r>
    </w:p>
    <w:bookmarkEnd w:id="0"/>
    <w:p>
      <w:pPr>
        <w:autoSpaceDE w:val="0"/>
        <w:spacing w:line="600" w:lineRule="exact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  根据中华全国律师协会《律师执业年度考核规则》和湖南省律师协会《关于认真做好2018年度全省律师考核工作的通知》的规定，我市共有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13</w:t>
      </w:r>
      <w:r>
        <w:rPr>
          <w:rFonts w:hint="eastAsia" w:ascii="宋体" w:hAnsi="宋体"/>
          <w:color w:val="000000"/>
          <w:kern w:val="0"/>
          <w:sz w:val="24"/>
          <w:szCs w:val="24"/>
        </w:rPr>
        <w:t>名律师参加2018年度第</w:t>
      </w: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四</w:t>
      </w: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批律师执业年度考核，其中评定为称职的律师 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color w:val="000000"/>
          <w:kern w:val="0"/>
          <w:sz w:val="24"/>
          <w:szCs w:val="24"/>
        </w:rPr>
        <w:t>人， 评定为不</w:t>
      </w: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评定等次</w:t>
      </w:r>
      <w:r>
        <w:rPr>
          <w:rFonts w:hint="eastAsia" w:ascii="宋体" w:hAnsi="宋体"/>
          <w:color w:val="000000"/>
          <w:kern w:val="0"/>
          <w:sz w:val="24"/>
          <w:szCs w:val="24"/>
        </w:rPr>
        <w:t>的律师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color w:val="000000"/>
          <w:kern w:val="0"/>
          <w:sz w:val="24"/>
          <w:szCs w:val="24"/>
        </w:rPr>
        <w:t>人。现将考核结果予以公示（具体名单见附件），公示期为7天，如有问题请与市律协秘书处会员部联系。</w:t>
      </w:r>
    </w:p>
    <w:p>
      <w:pPr>
        <w:widowControl/>
        <w:spacing w:before="100" w:beforeAutospacing="1" w:after="100" w:afterAutospacing="1" w:line="450" w:lineRule="atLeast"/>
        <w:ind w:firstLine="48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联系电话：0731-85409836</w:t>
      </w:r>
    </w:p>
    <w:p>
      <w:pPr>
        <w:widowControl/>
        <w:spacing w:before="100" w:beforeAutospacing="1" w:after="100" w:afterAutospacing="1" w:line="450" w:lineRule="atLeast"/>
        <w:jc w:val="center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b/>
          <w:bCs/>
          <w:sz w:val="32"/>
          <w:szCs w:val="32"/>
        </w:rPr>
        <w:t>考核称职律师</w:t>
      </w:r>
    </w:p>
    <w:p>
      <w:pPr>
        <w:spacing w:line="300" w:lineRule="exact"/>
        <w:jc w:val="left"/>
        <w:rPr>
          <w:rFonts w:hint="eastAsia" w:ascii="宋体" w:hAnsi="宋体"/>
          <w:color w:val="000000"/>
          <w:szCs w:val="21"/>
          <w:lang w:val="en-US" w:eastAsia="zh-CN"/>
        </w:rPr>
      </w:pPr>
      <w:r>
        <w:rPr>
          <w:rFonts w:ascii="宋体" w:hAnsi="宋体"/>
          <w:color w:val="000000"/>
          <w:szCs w:val="21"/>
        </w:rPr>
        <w:t>湖南</w:t>
      </w:r>
      <w:r>
        <w:rPr>
          <w:rFonts w:hint="eastAsia" w:ascii="宋体" w:hAnsi="宋体"/>
          <w:color w:val="000000"/>
          <w:szCs w:val="21"/>
          <w:lang w:eastAsia="zh-CN"/>
        </w:rPr>
        <w:t>纲维</w:t>
      </w:r>
      <w:r>
        <w:rPr>
          <w:rFonts w:ascii="宋体" w:hAnsi="宋体"/>
          <w:color w:val="000000"/>
          <w:szCs w:val="21"/>
        </w:rPr>
        <w:t>律师事务所</w:t>
      </w:r>
      <w:r>
        <w:rPr>
          <w:rFonts w:hint="eastAsia" w:ascii="宋体" w:hAnsi="宋体"/>
          <w:color w:val="000000"/>
          <w:szCs w:val="21"/>
          <w:lang w:eastAsia="zh-CN"/>
        </w:rPr>
        <w:t>（</w:t>
      </w:r>
      <w:r>
        <w:rPr>
          <w:rFonts w:hint="eastAsia" w:ascii="宋体" w:hAnsi="宋体"/>
          <w:color w:val="000000"/>
          <w:szCs w:val="21"/>
          <w:lang w:val="en-US" w:eastAsia="zh-CN"/>
        </w:rPr>
        <w:t>2人</w:t>
      </w:r>
      <w:r>
        <w:rPr>
          <w:rFonts w:hint="eastAsia" w:ascii="宋体" w:hAnsi="宋体"/>
          <w:color w:val="000000"/>
          <w:szCs w:val="21"/>
          <w:lang w:eastAsia="zh-CN"/>
        </w:rPr>
        <w:t>）</w:t>
      </w:r>
    </w:p>
    <w:tbl>
      <w:tblPr>
        <w:tblStyle w:val="5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刘胜九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14309200810307128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14301201110624732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>
      <w:pPr>
        <w:spacing w:line="400" w:lineRule="exact"/>
        <w:rPr>
          <w:rFonts w:hint="eastAsia" w:ascii="宋体" w:hAnsi="宋体"/>
          <w:b/>
          <w:sz w:val="32"/>
          <w:szCs w:val="32"/>
        </w:rPr>
      </w:pPr>
    </w:p>
    <w:p>
      <w:pPr>
        <w:spacing w:line="300" w:lineRule="exact"/>
        <w:jc w:val="left"/>
        <w:rPr>
          <w:rFonts w:hint="eastAsia" w:ascii="宋体" w:hAnsi="宋体" w:eastAsia="宋体"/>
          <w:color w:val="000000"/>
          <w:szCs w:val="21"/>
          <w:lang w:eastAsia="zh-CN"/>
        </w:rPr>
      </w:pPr>
      <w:r>
        <w:rPr>
          <w:rFonts w:ascii="宋体" w:hAnsi="宋体"/>
          <w:color w:val="000000"/>
          <w:szCs w:val="21"/>
        </w:rPr>
        <w:t>湖南</w:t>
      </w:r>
      <w:r>
        <w:rPr>
          <w:rFonts w:hint="eastAsia" w:ascii="宋体" w:hAnsi="宋体"/>
          <w:color w:val="000000"/>
          <w:szCs w:val="21"/>
        </w:rPr>
        <w:t>俊彦</w:t>
      </w:r>
      <w:r>
        <w:rPr>
          <w:rFonts w:ascii="宋体" w:hAnsi="宋体"/>
          <w:color w:val="000000"/>
          <w:szCs w:val="21"/>
        </w:rPr>
        <w:t xml:space="preserve">律师事务所 </w:t>
      </w:r>
      <w:r>
        <w:rPr>
          <w:rFonts w:hint="eastAsia" w:ascii="宋体" w:hAnsi="宋体"/>
          <w:color w:val="000000"/>
          <w:szCs w:val="21"/>
          <w:lang w:eastAsia="zh-CN"/>
        </w:rPr>
        <w:t>（</w:t>
      </w:r>
      <w:r>
        <w:rPr>
          <w:rFonts w:hint="eastAsia" w:ascii="宋体" w:hAnsi="宋体"/>
          <w:color w:val="000000"/>
          <w:szCs w:val="21"/>
          <w:lang w:val="en-US" w:eastAsia="zh-CN"/>
        </w:rPr>
        <w:t>1人</w:t>
      </w:r>
      <w:r>
        <w:rPr>
          <w:rFonts w:hint="eastAsia" w:ascii="宋体" w:hAnsi="宋体"/>
          <w:color w:val="000000"/>
          <w:szCs w:val="21"/>
          <w:lang w:eastAsia="zh-CN"/>
        </w:rPr>
        <w:t>）</w:t>
      </w:r>
    </w:p>
    <w:tbl>
      <w:tblPr>
        <w:tblStyle w:val="4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104"/>
        <w:gridCol w:w="878"/>
        <w:gridCol w:w="2001"/>
        <w:gridCol w:w="981"/>
        <w:gridCol w:w="21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刘杏芬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14301201511348525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</w:t>
      </w:r>
    </w:p>
    <w:p>
      <w:pPr>
        <w:spacing w:line="300" w:lineRule="exact"/>
        <w:jc w:val="left"/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湖南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旷真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 xml:space="preserve">律师事务所 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8人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）</w:t>
      </w:r>
    </w:p>
    <w:tbl>
      <w:tblPr>
        <w:tblStyle w:val="5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张日照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14301200610564701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侯佳佳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14301201211270497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杨梦灵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14305201211477113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赵凡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14301201610661850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惠娟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14301201811014681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陈雅静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14301201911045627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徐冬梅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14301201811065835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何丹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14301201811069905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spacing w:line="300" w:lineRule="exact"/>
        <w:ind w:left="-840" w:leftChars="-400" w:right="-508" w:rightChars="-242" w:firstLine="840" w:firstLineChars="400"/>
        <w:jc w:val="left"/>
        <w:rPr>
          <w:rFonts w:hint="eastAsia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>北京市万商天勤（长沙）</w:t>
      </w:r>
      <w:r>
        <w:rPr>
          <w:rFonts w:ascii="宋体" w:hAnsi="宋体"/>
          <w:color w:val="000000"/>
          <w:szCs w:val="21"/>
        </w:rPr>
        <w:t xml:space="preserve">律师事务所 </w:t>
      </w:r>
      <w:r>
        <w:rPr>
          <w:rFonts w:hint="eastAsia" w:ascii="宋体" w:hAnsi="宋体"/>
          <w:color w:val="000000"/>
          <w:szCs w:val="21"/>
          <w:lang w:eastAsia="zh-CN"/>
        </w:rPr>
        <w:t>（</w:t>
      </w:r>
      <w:r>
        <w:rPr>
          <w:rFonts w:hint="eastAsia" w:ascii="宋体" w:hAnsi="宋体"/>
          <w:color w:val="000000"/>
          <w:szCs w:val="21"/>
          <w:lang w:val="en-US" w:eastAsia="zh-CN"/>
        </w:rPr>
        <w:t>1人</w:t>
      </w:r>
      <w:r>
        <w:rPr>
          <w:rFonts w:hint="eastAsia" w:ascii="宋体" w:hAnsi="宋体"/>
          <w:color w:val="000000"/>
          <w:szCs w:val="21"/>
          <w:lang w:eastAsia="zh-CN"/>
        </w:rPr>
        <w:t>）</w:t>
      </w:r>
    </w:p>
    <w:tbl>
      <w:tblPr>
        <w:tblStyle w:val="5"/>
        <w:tblW w:w="91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2130"/>
        <w:gridCol w:w="967"/>
        <w:gridCol w:w="1914"/>
        <w:gridCol w:w="975"/>
        <w:gridCol w:w="2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樊怀礼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14301201910897593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</w:tr>
    </w:tbl>
    <w:p>
      <w:pPr>
        <w:adjustRightInd w:val="0"/>
        <w:snapToGrid w:val="0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spacing w:line="40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参加年度考核但不评定等次（恢复执业）律师</w:t>
      </w:r>
    </w:p>
    <w:p>
      <w:pPr>
        <w:spacing w:line="40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（原因：201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b/>
          <w:sz w:val="32"/>
          <w:szCs w:val="32"/>
        </w:rPr>
        <w:t>年未执业）</w:t>
      </w:r>
    </w:p>
    <w:p>
      <w:pPr>
        <w:spacing w:line="400" w:lineRule="exact"/>
        <w:jc w:val="center"/>
        <w:rPr>
          <w:rFonts w:hint="eastAsia" w:ascii="宋体" w:hAnsi="宋体"/>
          <w:b/>
          <w:sz w:val="32"/>
          <w:szCs w:val="32"/>
        </w:rPr>
      </w:pPr>
    </w:p>
    <w:tbl>
      <w:tblPr>
        <w:tblStyle w:val="4"/>
        <w:tblW w:w="774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3372"/>
        <w:gridCol w:w="2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  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杨斌</w:t>
            </w:r>
          </w:p>
        </w:tc>
        <w:tc>
          <w:tcPr>
            <w:tcW w:w="3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上海协力（长沙）律师事务所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14301200710940472</w:t>
            </w:r>
          </w:p>
        </w:tc>
      </w:tr>
    </w:tbl>
    <w:p>
      <w:pPr>
        <w:adjustRightInd w:val="0"/>
        <w:snapToGrid w:val="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锐字云字库小标宋体1.0">
    <w:altName w:val="宋体"/>
    <w:panose1 w:val="02010604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6A"/>
    <w:rsid w:val="000D376A"/>
    <w:rsid w:val="000D71CB"/>
    <w:rsid w:val="000E515F"/>
    <w:rsid w:val="001E5E45"/>
    <w:rsid w:val="0031161E"/>
    <w:rsid w:val="00435F34"/>
    <w:rsid w:val="00555AD7"/>
    <w:rsid w:val="006273AB"/>
    <w:rsid w:val="007E6AB2"/>
    <w:rsid w:val="00942970"/>
    <w:rsid w:val="00990A1C"/>
    <w:rsid w:val="00A7632C"/>
    <w:rsid w:val="00AB101C"/>
    <w:rsid w:val="00B31CB3"/>
    <w:rsid w:val="00C16211"/>
    <w:rsid w:val="00EC78AF"/>
    <w:rsid w:val="00F003E1"/>
    <w:rsid w:val="00F37FE9"/>
    <w:rsid w:val="00FC0295"/>
    <w:rsid w:val="00FD61E0"/>
    <w:rsid w:val="169E0059"/>
    <w:rsid w:val="21ED29D2"/>
    <w:rsid w:val="24BB7BF1"/>
    <w:rsid w:val="253337DB"/>
    <w:rsid w:val="2CC93FA8"/>
    <w:rsid w:val="410835BF"/>
    <w:rsid w:val="416B365C"/>
    <w:rsid w:val="572209FC"/>
    <w:rsid w:val="57737583"/>
    <w:rsid w:val="63462167"/>
    <w:rsid w:val="6DCB23C5"/>
    <w:rsid w:val="75EE325B"/>
    <w:rsid w:val="7903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568B20-6DBC-40FF-BC6B-937001A827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281</Words>
  <Characters>1604</Characters>
  <Lines>13</Lines>
  <Paragraphs>3</Paragraphs>
  <TotalTime>10</TotalTime>
  <ScaleCrop>false</ScaleCrop>
  <LinksUpToDate>false</LinksUpToDate>
  <CharactersWithSpaces>1882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2019-05-14T02:42:00Z</dcterms:created>
  <dc:creator>201812141122</dc:creator>
  <cp:lastModifiedBy>雷珺</cp:lastModifiedBy>
  <dcterms:modified xsi:type="dcterms:W3CDTF">2019-06-19T01:17:57Z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