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431" w:firstLineChars="98"/>
        <w:jc w:val="center"/>
        <w:rPr>
          <w:rFonts w:hint="eastAsia" w:ascii="锐字云字库小标宋体1.0" w:hAnsi="锐字云字库小标宋体1.0"/>
          <w:sz w:val="44"/>
          <w:szCs w:val="44"/>
        </w:rPr>
      </w:pPr>
      <w:bookmarkStart w:id="0" w:name="_GoBack"/>
      <w:bookmarkEnd w:id="0"/>
      <w:r>
        <w:rPr>
          <w:rFonts w:ascii="锐字云字库小标宋体1.0" w:hAnsi="锐字云字库小标宋体1.0"/>
          <w:sz w:val="44"/>
          <w:szCs w:val="44"/>
        </w:rPr>
        <w:t>2018年度长沙市律师考核公告名册</w:t>
      </w:r>
    </w:p>
    <w:p>
      <w:pPr>
        <w:adjustRightInd w:val="0"/>
        <w:snapToGrid w:val="0"/>
        <w:ind w:firstLine="431" w:firstLineChars="98"/>
        <w:jc w:val="center"/>
        <w:rPr>
          <w:rFonts w:hint="eastAsia" w:ascii="锐字云字库小标宋体1.0" w:hAnsi="锐字云字库小标宋体1.0"/>
          <w:sz w:val="44"/>
          <w:szCs w:val="44"/>
        </w:rPr>
      </w:pPr>
      <w:r>
        <w:rPr>
          <w:rFonts w:ascii="锐字云字库小标宋体1.0" w:hAnsi="锐字云字库小标宋体1.0"/>
          <w:sz w:val="44"/>
          <w:szCs w:val="44"/>
        </w:rPr>
        <w:t>（第</w:t>
      </w:r>
      <w:r>
        <w:rPr>
          <w:rFonts w:hint="eastAsia" w:ascii="锐字云字库小标宋体1.0" w:hAnsi="锐字云字库小标宋体1.0"/>
          <w:sz w:val="44"/>
          <w:szCs w:val="44"/>
        </w:rPr>
        <w:t>二</w:t>
      </w:r>
      <w:r>
        <w:rPr>
          <w:rFonts w:ascii="锐字云字库小标宋体1.0" w:hAnsi="锐字云字库小标宋体1.0"/>
          <w:sz w:val="44"/>
          <w:szCs w:val="44"/>
        </w:rPr>
        <w:t>批）</w:t>
      </w:r>
    </w:p>
    <w:p>
      <w:pPr>
        <w:autoSpaceDE w:val="0"/>
        <w:spacing w:line="600" w:lineRule="exact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  根据中华全国律师协会《律师执业年度考核规则》和湖南省律师协会《关于认真做好2018年度全省律师考核工作的通知》的规定，我市共有32名律师参加2018年度第二批律师执业年度考核，其中评定为称职的律师 15人， 评定为基本称职的律师12人，评定为不称职的律师5人。现将考核结果予以公示（具体名单见附件），公示期为7天，如有问题请与市律协秘书处会员部联系。</w:t>
      </w:r>
    </w:p>
    <w:p>
      <w:pPr>
        <w:widowControl/>
        <w:spacing w:before="100" w:beforeAutospacing="1" w:after="100" w:afterAutospacing="1" w:line="450" w:lineRule="atLeast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   联系电话：0731-85409836</w:t>
      </w:r>
    </w:p>
    <w:p>
      <w:pPr>
        <w:adjustRightInd w:val="0"/>
        <w:snapToGrid w:val="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</w:t>
      </w:r>
    </w:p>
    <w:p>
      <w:pPr>
        <w:adjustRightInd w:val="0"/>
        <w:snapToGrid w:val="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</w:t>
      </w:r>
    </w:p>
    <w:p>
      <w:pPr>
        <w:adjustRightInd w:val="0"/>
        <w:snapToGrid w:val="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一、考核称职律师</w:t>
      </w:r>
    </w:p>
    <w:p>
      <w:pPr>
        <w:adjustRightInd w:val="0"/>
        <w:snapToGrid w:val="0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</w:t>
      </w:r>
    </w:p>
    <w:p>
      <w:pPr>
        <w:spacing w:line="300" w:lineRule="exac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湖南弘一律师事务所(1人) </w:t>
      </w:r>
    </w:p>
    <w:tbl>
      <w:tblPr>
        <w:tblStyle w:val="4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李念庆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/>
                <w:color w:val="000000"/>
                <w:kern w:val="0"/>
              </w:rPr>
              <w:t>14301201310873864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</w:tbl>
    <w:p>
      <w:pPr>
        <w:spacing w:line="300" w:lineRule="exact"/>
        <w:rPr>
          <w:rFonts w:ascii="宋体" w:hAnsi="宋体"/>
          <w:color w:val="000000"/>
        </w:rPr>
      </w:pPr>
    </w:p>
    <w:p>
      <w:pPr>
        <w:spacing w:line="300" w:lineRule="exac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湖南湘行律师事务所(2人) </w:t>
      </w:r>
    </w:p>
    <w:tbl>
      <w:tblPr>
        <w:tblStyle w:val="4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张启江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/>
                <w:color w:val="000000"/>
              </w:rPr>
              <w:t>14301200920411889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陈宝刚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/>
                <w:color w:val="000000"/>
              </w:rPr>
              <w:t>14301199520129313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</w:tbl>
    <w:p>
      <w:pPr>
        <w:spacing w:line="300" w:lineRule="exact"/>
        <w:rPr>
          <w:rFonts w:ascii="宋体" w:hAnsi="宋体"/>
          <w:color w:val="000000"/>
        </w:rPr>
      </w:pPr>
    </w:p>
    <w:p>
      <w:pPr>
        <w:spacing w:line="300" w:lineRule="exac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湖南回归线律师事务所(1人) </w:t>
      </w:r>
    </w:p>
    <w:tbl>
      <w:tblPr>
        <w:tblStyle w:val="4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张敏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</w:rPr>
              <w:t>14301201611428118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</w:tbl>
    <w:p>
      <w:pPr>
        <w:spacing w:line="300" w:lineRule="exact"/>
        <w:rPr>
          <w:rFonts w:ascii="宋体" w:hAnsi="宋体"/>
          <w:color w:val="000000"/>
        </w:rPr>
      </w:pPr>
    </w:p>
    <w:p>
      <w:pPr>
        <w:spacing w:line="300" w:lineRule="exac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湖南联合天成律师事务所(1人) </w:t>
      </w:r>
    </w:p>
    <w:tbl>
      <w:tblPr>
        <w:tblStyle w:val="4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张  憬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14301200910821107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</w:tbl>
    <w:p>
      <w:pPr>
        <w:spacing w:line="300" w:lineRule="exact"/>
        <w:rPr>
          <w:rFonts w:ascii="宋体" w:hAnsi="宋体"/>
          <w:color w:val="000000"/>
        </w:rPr>
      </w:pPr>
    </w:p>
    <w:p>
      <w:pPr>
        <w:spacing w:line="300" w:lineRule="exac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湖南南琴律师事务所(2人) </w:t>
      </w:r>
    </w:p>
    <w:tbl>
      <w:tblPr>
        <w:tblStyle w:val="4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刘正连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14301200510436995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陈诚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14301201810050120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</w:tbl>
    <w:p>
      <w:pPr>
        <w:spacing w:line="300" w:lineRule="exact"/>
        <w:rPr>
          <w:rFonts w:ascii="宋体" w:hAnsi="宋体"/>
          <w:color w:val="000000"/>
        </w:rPr>
      </w:pPr>
    </w:p>
    <w:p>
      <w:pPr>
        <w:spacing w:line="300" w:lineRule="exac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湖南百信律师事务所(1人) </w:t>
      </w:r>
    </w:p>
    <w:tbl>
      <w:tblPr>
        <w:tblStyle w:val="4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刘斌雷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14301200910133185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</w:tbl>
    <w:p/>
    <w:p>
      <w:pPr>
        <w:spacing w:line="300" w:lineRule="exac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湖南普特律师事务所(1人) </w:t>
      </w:r>
    </w:p>
    <w:tbl>
      <w:tblPr>
        <w:tblStyle w:val="4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刘克祥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14307199710473163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</w:tbl>
    <w:p/>
    <w:p>
      <w:pPr>
        <w:spacing w:line="300" w:lineRule="exac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湖南首乐律师事务所(1人) </w:t>
      </w:r>
    </w:p>
    <w:tbl>
      <w:tblPr>
        <w:tblStyle w:val="4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李攀贵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14301200620506459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</w:tbl>
    <w:p/>
    <w:p>
      <w:pPr>
        <w:spacing w:line="300" w:lineRule="exac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湖南清源律师事务所(1人) </w:t>
      </w:r>
    </w:p>
    <w:tbl>
      <w:tblPr>
        <w:tblStyle w:val="4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沈晖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14301199810225442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</w:tbl>
    <w:p/>
    <w:p>
      <w:pPr>
        <w:spacing w:line="300" w:lineRule="exac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湖南芙蓉律师事务所(1人) </w:t>
      </w:r>
    </w:p>
    <w:tbl>
      <w:tblPr>
        <w:tblStyle w:val="4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陈平凡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14301200210993447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</w:tbl>
    <w:p/>
    <w:p>
      <w:pPr>
        <w:spacing w:line="300" w:lineRule="exac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湖南卓越律师事务所(1人) </w:t>
      </w:r>
    </w:p>
    <w:tbl>
      <w:tblPr>
        <w:tblStyle w:val="4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曾卓明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14301198910805073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</w:tbl>
    <w:p/>
    <w:p>
      <w:pPr>
        <w:spacing w:line="300" w:lineRule="exac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湖南众铭律师事务所(1人) </w:t>
      </w:r>
    </w:p>
    <w:tbl>
      <w:tblPr>
        <w:tblStyle w:val="4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林  斌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14301199610308889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</w:tbl>
    <w:p/>
    <w:p>
      <w:pPr>
        <w:spacing w:line="300" w:lineRule="exac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湖南谐正律师事务所(1人) </w:t>
      </w:r>
    </w:p>
    <w:tbl>
      <w:tblPr>
        <w:tblStyle w:val="4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肖望平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14301199310286169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</w:tbl>
    <w:p/>
    <w:p/>
    <w:p>
      <w:pPr>
        <w:spacing w:line="460" w:lineRule="exact"/>
        <w:jc w:val="center"/>
        <w:rPr>
          <w:rFonts w:ascii="黑体" w:hAnsi="宋体" w:eastAsia="黑体"/>
          <w:color w:val="000000"/>
        </w:rPr>
      </w:pPr>
      <w:r>
        <w:rPr>
          <w:rFonts w:hint="eastAsia" w:ascii="宋体" w:hAnsi="宋体"/>
          <w:b/>
          <w:bCs/>
          <w:sz w:val="32"/>
          <w:szCs w:val="32"/>
        </w:rPr>
        <w:t>二、考核基本称职律师</w:t>
      </w:r>
    </w:p>
    <w:tbl>
      <w:tblPr>
        <w:tblStyle w:val="5"/>
        <w:tblW w:w="89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2"/>
        <w:gridCol w:w="3505"/>
        <w:gridCol w:w="24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姓  名</w:t>
            </w:r>
          </w:p>
        </w:tc>
        <w:tc>
          <w:tcPr>
            <w:tcW w:w="3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单  位</w:t>
            </w:r>
          </w:p>
        </w:tc>
        <w:tc>
          <w:tcPr>
            <w:tcW w:w="2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曾  昕</w:t>
            </w:r>
          </w:p>
        </w:tc>
        <w:tc>
          <w:tcPr>
            <w:tcW w:w="3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上海市海华永泰（长沙）律师事务所</w:t>
            </w:r>
          </w:p>
        </w:tc>
        <w:tc>
          <w:tcPr>
            <w:tcW w:w="2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14301200111679676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王忠友</w:t>
            </w:r>
          </w:p>
        </w:tc>
        <w:tc>
          <w:tcPr>
            <w:tcW w:w="3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湖南弘楚律师事务所</w:t>
            </w:r>
          </w:p>
        </w:tc>
        <w:tc>
          <w:tcPr>
            <w:tcW w:w="2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14301199310870683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戴相敬</w:t>
            </w:r>
          </w:p>
        </w:tc>
        <w:tc>
          <w:tcPr>
            <w:tcW w:w="3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湖南弘楚律师事务所</w:t>
            </w:r>
          </w:p>
        </w:tc>
        <w:tc>
          <w:tcPr>
            <w:tcW w:w="2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14301200510504656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姚爱兴</w:t>
            </w:r>
          </w:p>
        </w:tc>
        <w:tc>
          <w:tcPr>
            <w:tcW w:w="3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湖南金顺达律师事务所</w:t>
            </w:r>
          </w:p>
        </w:tc>
        <w:tc>
          <w:tcPr>
            <w:tcW w:w="2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14301199310681820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向阳晖</w:t>
            </w:r>
          </w:p>
        </w:tc>
        <w:tc>
          <w:tcPr>
            <w:tcW w:w="3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湖南众铭律师事务所</w:t>
            </w:r>
          </w:p>
        </w:tc>
        <w:tc>
          <w:tcPr>
            <w:tcW w:w="2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14301200910660959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鲁礼洗</w:t>
            </w:r>
          </w:p>
        </w:tc>
        <w:tc>
          <w:tcPr>
            <w:tcW w:w="3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湖南开阳律师事务所</w:t>
            </w:r>
          </w:p>
        </w:tc>
        <w:tc>
          <w:tcPr>
            <w:tcW w:w="2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14301199910129122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严银辉</w:t>
            </w:r>
          </w:p>
        </w:tc>
        <w:tc>
          <w:tcPr>
            <w:tcW w:w="3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湖南湘浩律师事务所</w:t>
            </w:r>
          </w:p>
        </w:tc>
        <w:tc>
          <w:tcPr>
            <w:tcW w:w="2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14301200110893760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王洪流</w:t>
            </w:r>
          </w:p>
        </w:tc>
        <w:tc>
          <w:tcPr>
            <w:tcW w:w="3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湖南众议律师事务所</w:t>
            </w:r>
          </w:p>
        </w:tc>
        <w:tc>
          <w:tcPr>
            <w:tcW w:w="2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14301200210490457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陈曦婕</w:t>
            </w:r>
          </w:p>
        </w:tc>
        <w:tc>
          <w:tcPr>
            <w:tcW w:w="3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湖南湘晟律师事务所</w:t>
            </w:r>
          </w:p>
        </w:tc>
        <w:tc>
          <w:tcPr>
            <w:tcW w:w="2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14301201311340308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刘  启</w:t>
            </w:r>
          </w:p>
        </w:tc>
        <w:tc>
          <w:tcPr>
            <w:tcW w:w="3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湖南富强律师事务所</w:t>
            </w:r>
          </w:p>
        </w:tc>
        <w:tc>
          <w:tcPr>
            <w:tcW w:w="2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14301201510249884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阎昱希</w:t>
            </w:r>
          </w:p>
        </w:tc>
        <w:tc>
          <w:tcPr>
            <w:tcW w:w="3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湖南森力律师事务所</w:t>
            </w:r>
          </w:p>
        </w:tc>
        <w:tc>
          <w:tcPr>
            <w:tcW w:w="2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14301201011961022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邓文峰</w:t>
            </w:r>
          </w:p>
        </w:tc>
        <w:tc>
          <w:tcPr>
            <w:tcW w:w="3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湖南湘康律师事务所</w:t>
            </w:r>
          </w:p>
        </w:tc>
        <w:tc>
          <w:tcPr>
            <w:tcW w:w="2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14301201510629842</w:t>
            </w:r>
          </w:p>
        </w:tc>
      </w:tr>
    </w:tbl>
    <w:p>
      <w:pPr>
        <w:spacing w:line="300" w:lineRule="exact"/>
        <w:jc w:val="left"/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spacing w:line="460" w:lineRule="exact"/>
        <w:jc w:val="center"/>
        <w:rPr>
          <w:rFonts w:ascii="黑体" w:hAnsi="宋体" w:eastAsia="黑体"/>
          <w:color w:val="000000"/>
        </w:rPr>
      </w:pPr>
      <w:r>
        <w:rPr>
          <w:rFonts w:hint="eastAsia" w:ascii="宋体" w:hAnsi="宋体"/>
          <w:b/>
          <w:bCs/>
          <w:sz w:val="32"/>
          <w:szCs w:val="32"/>
        </w:rPr>
        <w:t>三、考核不称职律师</w:t>
      </w:r>
    </w:p>
    <w:tbl>
      <w:tblPr>
        <w:tblStyle w:val="5"/>
        <w:tblW w:w="89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2"/>
        <w:gridCol w:w="2982"/>
        <w:gridCol w:w="29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姓  名</w:t>
            </w:r>
          </w:p>
        </w:tc>
        <w:tc>
          <w:tcPr>
            <w:tcW w:w="2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单  位</w:t>
            </w:r>
          </w:p>
        </w:tc>
        <w:tc>
          <w:tcPr>
            <w:tcW w:w="2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郑天鹏</w:t>
            </w:r>
          </w:p>
        </w:tc>
        <w:tc>
          <w:tcPr>
            <w:tcW w:w="2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湖南安必信律师事务所</w:t>
            </w:r>
          </w:p>
        </w:tc>
        <w:tc>
          <w:tcPr>
            <w:tcW w:w="2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14301200810564240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蔡振宇</w:t>
            </w:r>
          </w:p>
        </w:tc>
        <w:tc>
          <w:tcPr>
            <w:tcW w:w="2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湖南大相正行律师事务所</w:t>
            </w:r>
          </w:p>
        </w:tc>
        <w:tc>
          <w:tcPr>
            <w:tcW w:w="2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14301201110217509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曾  武</w:t>
            </w:r>
          </w:p>
        </w:tc>
        <w:tc>
          <w:tcPr>
            <w:tcW w:w="2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湖南大相正行律师事务所</w:t>
            </w:r>
          </w:p>
        </w:tc>
        <w:tc>
          <w:tcPr>
            <w:tcW w:w="2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14301201610673510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蔡  瑛</w:t>
            </w:r>
          </w:p>
        </w:tc>
        <w:tc>
          <w:tcPr>
            <w:tcW w:w="2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湖南大相正行律师事务所</w:t>
            </w:r>
          </w:p>
        </w:tc>
        <w:tc>
          <w:tcPr>
            <w:tcW w:w="2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393939"/>
                <w:kern w:val="0"/>
                <w:sz w:val="21"/>
              </w:rPr>
            </w:pPr>
            <w:r>
              <w:rPr>
                <w:rFonts w:hint="eastAsia" w:ascii="新宋体" w:hAnsi="新宋体" w:eastAsia="新宋体" w:cs="宋体"/>
                <w:color w:val="393939"/>
                <w:kern w:val="0"/>
                <w:sz w:val="20"/>
              </w:rPr>
              <w:t>14301199510730892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陈  瑜</w:t>
            </w:r>
          </w:p>
        </w:tc>
        <w:tc>
          <w:tcPr>
            <w:tcW w:w="2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湖南轩辕律师事务所</w:t>
            </w:r>
          </w:p>
        </w:tc>
        <w:tc>
          <w:tcPr>
            <w:tcW w:w="2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2"/>
                <w:sz w:val="21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14301201411422285</w:t>
            </w:r>
          </w:p>
        </w:tc>
      </w:tr>
    </w:tbl>
    <w:p>
      <w:pPr>
        <w:spacing w:line="400" w:lineRule="exact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锐字云字库小标宋体1.0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6A"/>
    <w:rsid w:val="000D376A"/>
    <w:rsid w:val="000D71CB"/>
    <w:rsid w:val="000E515F"/>
    <w:rsid w:val="001E5E45"/>
    <w:rsid w:val="0031161E"/>
    <w:rsid w:val="00435F34"/>
    <w:rsid w:val="00555AD7"/>
    <w:rsid w:val="006273AB"/>
    <w:rsid w:val="007E6AB2"/>
    <w:rsid w:val="00942970"/>
    <w:rsid w:val="00990A1C"/>
    <w:rsid w:val="00A7632C"/>
    <w:rsid w:val="00AB101C"/>
    <w:rsid w:val="00B31CB3"/>
    <w:rsid w:val="00C16211"/>
    <w:rsid w:val="00EC78AF"/>
    <w:rsid w:val="00F003E1"/>
    <w:rsid w:val="00F37FE9"/>
    <w:rsid w:val="00FC0295"/>
    <w:rsid w:val="00FD61E0"/>
    <w:rsid w:val="18DA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568B20-6DBC-40FF-BC6B-937001A827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281</Words>
  <Characters>1604</Characters>
  <Lines>13</Lines>
  <Paragraphs>3</Paragraphs>
  <TotalTime>1</TotalTime>
  <ScaleCrop>false</ScaleCrop>
  <LinksUpToDate>false</LinksUpToDate>
  <CharactersWithSpaces>1882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2019-05-14T02:42:00Z</dcterms:created>
  <dc:creator>201812141122</dc:creator>
  <cp:lastModifiedBy>雷珺</cp:lastModifiedBy>
  <dcterms:modified xsi:type="dcterms:W3CDTF">2019-05-14T05:56:17Z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