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2018年度律师事务所及负责人考核工作方案</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中华人民共和国</w:t>
      </w:r>
      <w:r>
        <w:rPr>
          <w:rFonts w:hint="eastAsia" w:ascii="仿宋_GB2312" w:hAnsi="仿宋_GB2312" w:eastAsia="仿宋_GB2312" w:cs="仿宋_GB2312"/>
          <w:sz w:val="32"/>
          <w:szCs w:val="32"/>
        </w:rPr>
        <w:t>律师法》、《律师事务所管理办法》、《律师事务所年度检查考核办法》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湖南省司法厅关于加强律师事务所管理的规定》</w:t>
      </w:r>
      <w:r>
        <w:rPr>
          <w:rFonts w:hint="eastAsia" w:ascii="仿宋_GB2312" w:hAnsi="仿宋_GB2312" w:eastAsia="仿宋_GB2312" w:cs="仿宋_GB2312"/>
          <w:sz w:val="32"/>
          <w:szCs w:val="32"/>
        </w:rPr>
        <w:t>和《湖南省律师事务所负责人考核办法》，现就组织开展2018年度</w:t>
      </w:r>
      <w:r>
        <w:rPr>
          <w:rFonts w:hint="eastAsia" w:ascii="仿宋_GB2312" w:hAnsi="仿宋_GB2312" w:eastAsia="仿宋_GB2312" w:cs="仿宋_GB2312"/>
          <w:sz w:val="32"/>
          <w:szCs w:val="32"/>
          <w:lang w:eastAsia="zh-CN"/>
        </w:rPr>
        <w:t>全市</w:t>
      </w:r>
      <w:r>
        <w:rPr>
          <w:rFonts w:hint="eastAsia" w:ascii="仿宋_GB2312" w:hAnsi="仿宋_GB2312" w:eastAsia="仿宋_GB2312" w:cs="仿宋_GB2312"/>
          <w:sz w:val="32"/>
          <w:szCs w:val="32"/>
        </w:rPr>
        <w:t>律师事务所考核工作有关事项安排如下：</w:t>
      </w:r>
    </w:p>
    <w:p>
      <w:pPr>
        <w:numPr>
          <w:ilvl w:val="0"/>
          <w:numId w:val="1"/>
        </w:numPr>
        <w:spacing w:line="560" w:lineRule="exact"/>
        <w:ind w:firstLine="640" w:firstLineChars="200"/>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考核目的</w:t>
      </w:r>
    </w:p>
    <w:p>
      <w:pPr>
        <w:numPr>
          <w:ilvl w:val="0"/>
          <w:numId w:val="0"/>
        </w:numPr>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促进全市律师事务所全面实现规范化管理；鼓励全市律师事务所做精做专、做大做强；引导创建律师行业规范化示范律师事务所，表彰先进，引领律师事务所规范化、规模化、专业化、品牌化发展。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黑体" w:hAnsi="黑体" w:eastAsia="黑体" w:cs="黑体"/>
          <w:sz w:val="32"/>
          <w:szCs w:val="32"/>
        </w:rPr>
        <w:t>考核原则</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全面考核。检查考核内容包括党建工作、基础设施建设、内部管理、律师队伍建设、业务活动开展、律师执业活动监管、履行律师协会会员义务、奖励表彰等方面，能全面反映律师事务所的整体发展状况。</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依法、公正、公开。明确考核的内容、标准和程序，严格依法依规依程序开展考核工作，广泛接受监督。</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考核与强化内部管理相结合。通过检查考核，增强律师事务所规范律师执业行为、提升服务质量、防范执业风险的意识，督促律师事务所建立健全管理制度，强化内部管理。</w:t>
      </w:r>
    </w:p>
    <w:p>
      <w:pPr>
        <w:numPr>
          <w:ilvl w:val="0"/>
          <w:numId w:val="0"/>
        </w:num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注重考核结果的运用。通过量化打分的方式，鼓励和引导全市律师事务所规范化管理，督促存在规范管理问题的律师事务所及时整改。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黑体" w:hAnsi="黑体" w:eastAsia="黑体" w:cs="黑体"/>
          <w:sz w:val="32"/>
          <w:szCs w:val="32"/>
        </w:rPr>
        <w:t>考核时间</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全市律师事务所年度检查考核时间为4月</w:t>
      </w:r>
      <w:r>
        <w:rPr>
          <w:rFonts w:hint="eastAsia" w:ascii="仿宋_GB2312" w:hAnsi="仿宋_GB2312" w:eastAsia="仿宋_GB2312" w:cs="仿宋_GB2312"/>
          <w:sz w:val="32"/>
          <w:szCs w:val="32"/>
          <w:lang w:val="en-US" w:eastAsia="zh-CN"/>
        </w:rPr>
        <w:t>22日</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30日（包括周末）</w:t>
      </w:r>
      <w:r>
        <w:rPr>
          <w:rFonts w:hint="eastAsia" w:ascii="仿宋_GB2312" w:hAnsi="仿宋_GB2312" w:eastAsia="仿宋_GB2312" w:cs="仿宋_GB2312"/>
          <w:sz w:val="32"/>
          <w:szCs w:val="32"/>
        </w:rPr>
        <w:t>。</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考核内容</w:t>
      </w:r>
    </w:p>
    <w:p>
      <w:pPr>
        <w:autoSpaceDE w:val="0"/>
        <w:adjustRightInd w:val="0"/>
        <w:snapToGrid w:val="0"/>
        <w:spacing w:line="54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（一）律师事务所年度检查考核内容</w:t>
      </w:r>
    </w:p>
    <w:p>
      <w:pPr>
        <w:autoSpaceDE w:val="0"/>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按照司法部《律师事务所年度检查考核办法》和《湖南省司法厅关于加强律师事务所管理的规定》等有关规定，律师事务所年度检查考核主要内容包括： </w:t>
      </w:r>
    </w:p>
    <w:p>
      <w:pPr>
        <w:autoSpaceDE w:val="0"/>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律师事务所执业资质情况，主要包括：律师事务所是否保持符合法定的设立条件；律师事务所基本信息是否与其执业证副本和律师管理平台信息保持一致；律师事务所变更、合并、分立事项是否依法报经审批或者备案。</w:t>
      </w:r>
    </w:p>
    <w:p>
      <w:pPr>
        <w:autoSpaceDE w:val="0"/>
        <w:adjustRightInd w:val="0"/>
        <w:snapToGrid w:val="0"/>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2.党建工作开展情况，主要包括：</w:t>
      </w:r>
      <w:r>
        <w:rPr>
          <w:rFonts w:hint="eastAsia" w:ascii="仿宋_GB2312" w:hAnsi="仿宋_GB2312" w:eastAsia="仿宋_GB2312" w:cs="仿宋_GB2312"/>
          <w:sz w:val="32"/>
          <w:szCs w:val="32"/>
          <w:lang w:eastAsia="zh-CN"/>
        </w:rPr>
        <w:t>党建工作写入章程情况；</w:t>
      </w:r>
      <w:r>
        <w:rPr>
          <w:rFonts w:hint="eastAsia" w:ascii="仿宋_GB2312" w:hAnsi="仿宋_GB2312" w:eastAsia="仿宋_GB2312" w:cs="仿宋_GB2312"/>
          <w:sz w:val="32"/>
          <w:szCs w:val="32"/>
        </w:rPr>
        <w:t>律所主任与党组织书记交叉任职</w:t>
      </w:r>
      <w:r>
        <w:rPr>
          <w:rFonts w:hint="eastAsia" w:ascii="仿宋_GB2312" w:hAnsi="仿宋_GB2312" w:eastAsia="仿宋_GB2312" w:cs="仿宋_GB2312"/>
          <w:sz w:val="32"/>
          <w:szCs w:val="32"/>
          <w:lang w:val="en-US" w:eastAsia="zh-CN"/>
        </w:rPr>
        <w:t>情况；</w:t>
      </w:r>
      <w:r>
        <w:rPr>
          <w:rFonts w:hint="eastAsia" w:ascii="仿宋_GB2312" w:hAnsi="仿宋_GB2312" w:eastAsia="仿宋_GB2312" w:cs="仿宋_GB2312"/>
          <w:sz w:val="32"/>
          <w:szCs w:val="32"/>
        </w:rPr>
        <w:t>落实党的组织建设、纪律建设情况；</w:t>
      </w:r>
      <w:r>
        <w:rPr>
          <w:rFonts w:hint="eastAsia" w:ascii="仿宋_GB2312" w:hAnsi="仿宋_GB2312" w:eastAsia="仿宋_GB2312" w:cs="仿宋_GB2312"/>
          <w:sz w:val="32"/>
          <w:szCs w:val="32"/>
          <w:lang w:eastAsia="zh-CN"/>
        </w:rPr>
        <w:t>民主评议党员情况；</w:t>
      </w:r>
      <w:r>
        <w:rPr>
          <w:rFonts w:hint="eastAsia" w:ascii="仿宋_GB2312" w:hAnsi="仿宋_GB2312" w:eastAsia="仿宋_GB2312" w:cs="仿宋_GB2312"/>
          <w:sz w:val="32"/>
          <w:szCs w:val="32"/>
        </w:rPr>
        <w:t>党员组织关系结转及党建工作经费保障情况</w:t>
      </w:r>
      <w:r>
        <w:rPr>
          <w:rFonts w:hint="eastAsia" w:ascii="仿宋_GB2312" w:hAnsi="仿宋_GB2312" w:eastAsia="仿宋_GB2312" w:cs="仿宋_GB2312"/>
          <w:sz w:val="32"/>
          <w:szCs w:val="32"/>
          <w:lang w:eastAsia="zh-CN"/>
        </w:rPr>
        <w:t>；实施“双培”工程情况；</w:t>
      </w:r>
      <w:r>
        <w:rPr>
          <w:rFonts w:hint="eastAsia" w:ascii="仿宋_GB2312" w:hAnsi="仿宋_GB2312" w:eastAsia="仿宋_GB2312" w:cs="仿宋_GB2312"/>
          <w:sz w:val="32"/>
          <w:szCs w:val="32"/>
        </w:rPr>
        <w:t>组织生活情况</w:t>
      </w:r>
      <w:r>
        <w:rPr>
          <w:rFonts w:hint="eastAsia" w:ascii="仿宋_GB2312" w:hAnsi="仿宋_GB2312" w:eastAsia="仿宋_GB2312" w:cs="仿宋_GB2312"/>
          <w:sz w:val="32"/>
          <w:szCs w:val="32"/>
          <w:lang w:eastAsia="zh-CN"/>
        </w:rPr>
        <w:t>。</w:t>
      </w:r>
    </w:p>
    <w:p>
      <w:pPr>
        <w:autoSpaceDE w:val="0"/>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3.基础设施建设情况，主要包括：律师事务所办公用房规模、外观、标示标牌、功能分区、办公设施情况；律所文化建设情况；律所信息化建设情况。</w:t>
      </w:r>
    </w:p>
    <w:p>
      <w:pPr>
        <w:autoSpaceDE w:val="0"/>
        <w:adjustRightInd w:val="0"/>
        <w:snapToGrid w:val="0"/>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内部管理情况，主要包括：</w:t>
      </w:r>
      <w:r>
        <w:rPr>
          <w:rFonts w:hint="eastAsia" w:ascii="仿宋_GB2312" w:hAnsi="仿宋_GB2312" w:eastAsia="仿宋_GB2312" w:cs="仿宋_GB2312"/>
          <w:sz w:val="32"/>
          <w:szCs w:val="32"/>
          <w:lang w:eastAsia="zh-CN"/>
        </w:rPr>
        <w:t>民主管理、收案管理、人员管理、收费和财务管理、分配管理、文书印章管理等制度建立和实施情况。</w:t>
      </w:r>
    </w:p>
    <w:p>
      <w:pPr>
        <w:autoSpaceDE w:val="0"/>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律师队伍建设情况，主要包括：律师的数量、素质、结构及变化情况；组织律师开展思想政治教育和职业道德、执业纪律教育情况；组织律师开展业务学习和参加职业培训情况；</w:t>
      </w:r>
      <w:r>
        <w:rPr>
          <w:rFonts w:hint="eastAsia" w:ascii="仿宋_GB2312" w:hAnsi="仿宋_GB2312" w:eastAsia="仿宋_GB2312" w:cs="仿宋_GB2312"/>
          <w:sz w:val="32"/>
          <w:szCs w:val="32"/>
          <w:lang w:eastAsia="zh-CN"/>
        </w:rPr>
        <w:t>执业律师诚信档案和职业档案管理情况；</w:t>
      </w:r>
      <w:r>
        <w:rPr>
          <w:rFonts w:hint="eastAsia" w:ascii="仿宋_GB2312" w:hAnsi="仿宋_GB2312" w:eastAsia="仿宋_GB2312" w:cs="仿宋_GB2312"/>
          <w:sz w:val="32"/>
          <w:szCs w:val="32"/>
        </w:rPr>
        <w:t>青年律师扶持培养情况。</w:t>
      </w:r>
    </w:p>
    <w:p>
      <w:pPr>
        <w:autoSpaceDE w:val="0"/>
        <w:adjustRightInd w:val="0"/>
        <w:snapToGrid w:val="0"/>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.业务活动开展情况，主要包括：法律服务质量监督管理情况；拓展服务领域，办理业务的数量、类别和业务收入情况；</w:t>
      </w:r>
      <w:r>
        <w:rPr>
          <w:rFonts w:hint="eastAsia" w:ascii="仿宋_GB2312" w:hAnsi="仿宋_GB2312" w:eastAsia="仿宋_GB2312" w:cs="仿宋_GB2312"/>
          <w:sz w:val="32"/>
          <w:szCs w:val="32"/>
          <w:lang w:eastAsia="zh-CN"/>
        </w:rPr>
        <w:t>履行重大事项报告，</w:t>
      </w:r>
      <w:r>
        <w:rPr>
          <w:rFonts w:hint="eastAsia" w:ascii="仿宋_GB2312" w:hAnsi="仿宋_GB2312" w:eastAsia="仿宋_GB2312" w:cs="仿宋_GB2312"/>
          <w:sz w:val="32"/>
          <w:szCs w:val="32"/>
        </w:rPr>
        <w:t>指导和监督律师代理重大案件、群体性案件的情况；履行法律援助义务、参加社会服务及其他社会公益活动的情况</w:t>
      </w:r>
      <w:r>
        <w:rPr>
          <w:rFonts w:hint="eastAsia" w:ascii="仿宋_GB2312" w:hAnsi="仿宋_GB2312" w:eastAsia="仿宋_GB2312" w:cs="仿宋_GB2312"/>
          <w:sz w:val="32"/>
          <w:szCs w:val="32"/>
          <w:lang w:eastAsia="zh-CN"/>
        </w:rPr>
        <w:t>。</w:t>
      </w:r>
    </w:p>
    <w:p>
      <w:pPr>
        <w:autoSpaceDE w:val="0"/>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.律师执业活动监管情况，主要包括：</w:t>
      </w:r>
      <w:r>
        <w:rPr>
          <w:rFonts w:hint="eastAsia" w:ascii="仿宋_GB2312" w:hAnsi="仿宋_GB2312" w:eastAsia="仿宋_GB2312" w:cs="仿宋_GB2312"/>
          <w:sz w:val="32"/>
          <w:szCs w:val="32"/>
          <w:lang w:eastAsia="zh-CN"/>
        </w:rPr>
        <w:t>建立健全投诉处理制度情况；</w:t>
      </w:r>
      <w:r>
        <w:rPr>
          <w:rFonts w:hint="eastAsia" w:ascii="仿宋_GB2312" w:hAnsi="仿宋_GB2312" w:eastAsia="仿宋_GB2312" w:cs="仿宋_GB2312"/>
          <w:sz w:val="32"/>
          <w:szCs w:val="32"/>
        </w:rPr>
        <w:t>律师在执业活动中遵守法律法规，遵守职业道德、执业行为规范的情况；对律师违法违规执业行为查处及律师受到行政处罚、行业处分情况；律师执业年度考核的情况。</w:t>
      </w:r>
    </w:p>
    <w:p>
      <w:pPr>
        <w:autoSpaceDE w:val="0"/>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.履行律师协会会员义务的情况，主要包括：遵守律师协会章程，执行律师协会决议情况；完成律师协会指派的工作任务，组织律师参加律师协会的各项活动情况；按规定交纳律师协会会费情况。</w:t>
      </w:r>
    </w:p>
    <w:p>
      <w:pPr>
        <w:autoSpaceDE w:val="0"/>
        <w:adjustRightInd w:val="0"/>
        <w:snapToGrid w:val="0"/>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奖励表彰情况，主要包括：律所或律师获地市级以上表彰；律师在省级以上征文获奖，或在全国性刊物发表，或公开出版专著；律师在省级以上业务比赛上获奖；律所专项工作取得明显成效，在全省推广等情况。</w:t>
      </w:r>
    </w:p>
    <w:p>
      <w:pPr>
        <w:autoSpaceDE w:val="0"/>
        <w:adjustRightInd w:val="0"/>
        <w:snapToGrid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（二）律师事务所负责人考核内容</w:t>
      </w:r>
    </w:p>
    <w:p>
      <w:pPr>
        <w:autoSpaceDE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按照《湖南省律师事务所负责人考核办法》的规定，律师事务所负责人考核主要内容包括:</w:t>
      </w:r>
    </w:p>
    <w:p>
      <w:pPr>
        <w:autoSpaceDE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1.推进本所党建工作情况，组织本所律师开展政治思想、律师职业道德和执业纪律教育，开展业务学习、专业培训情况；</w:t>
      </w:r>
    </w:p>
    <w:p>
      <w:pPr>
        <w:autoSpaceDE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2.组织本所律师开展律师业务，指导办理重大、疑难案件，总结交流律师工作经验，开展法学理论和律师实务研究情况；</w:t>
      </w:r>
    </w:p>
    <w:p>
      <w:pPr>
        <w:autoSpaceDE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3.组织制定、落实本所各项管理制度和业务操作规程情况；</w:t>
      </w:r>
    </w:p>
    <w:p>
      <w:pPr>
        <w:autoSpaceDE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4.组织检查、监督本所律师遵守宪法和法律，恪守律师职业道德和执业纪律，依法、诚信、尽责执业情况；</w:t>
      </w:r>
    </w:p>
    <w:p>
      <w:pPr>
        <w:autoSpaceDE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5.履行日常管理工作职责，推进律师事务所队伍建设、民主管理、业务发展、基本建设情况；</w:t>
      </w:r>
    </w:p>
    <w:p>
      <w:pPr>
        <w:autoSpaceDE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6.完成司法局、律师协会交办工作任务情况；</w:t>
      </w:r>
    </w:p>
    <w:p>
      <w:pPr>
        <w:autoSpaceDE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7.履行其他工作职责情况。</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、考核等次和评定标准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律师事务所年度检查考核结果分为“合格”、“不合格”两个等次，考核等次按照司法部《律师事务所年度检查考核办法》第十三条、第十四条的规定评定。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事务所负责人考核结果分为“优秀”、“称职”、“基本称职”、“不称职”四个等次，考核等次按照《湖南省律师事务所负责人考核办法》第九条、第十条、第十一条、第十二条的规定评定。律师事务所不按规定接受年度检查考核，或年度检查考核评定为“不合格”等次的，律师事务所负责人考核应当为“不称职”。</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事务所有《律师事务所管理办法》第五十条规定的“放任、纵容本所律师有（一）采取煽动、教唆和组织当事人或者其他人员到司法机关或者其他国家机关静坐、举牌、打横幅、喊口号、声援、围观等扰乱公共秩序、危害公共安全的非法手段，聚众滋事，制造影响，向有关部门施加压力。（二）对本人或者其他律师正在办理的案件进行歪曲、有误导性的宣传和评论，恶意炒作案件。（三）以串联组团、联署签名、发表公开信、组织网上聚集、声援等方式或者借个案研讨之名，制造舆论压力，攻击、诋毁司法机关和司法制度。（四）无正当理由，拒不按照人民法院通知出庭参与诉讼，或者违反法庭规则，擅自退庭。（五）聚众哄闹、冲击法庭，侮辱、诽谤、威胁、殴打司法工作人员或者诉讼参与人，否定国家认定的邪教组织的性质，或者有其他严重扰乱法庭秩序的行为。（六）发表、散布否定宪法确立的根本政治制度、基本原则和危害国家安全的言论，利用网络、媒体挑动对党和政府的不满，发起、参与危害国家安全的组织或者支持、参与、实施危害国家安全的活动；以歪曲事实真相、明显违背社会公序良俗等方式，发表恶意诽谤他人的言论，或者发表严重扰乱法庭秩序的言论”情形的，应当按照司法部《律师事务所年度检查考核办法》第十四条第（一）项的规定，考核为“不合格”。</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本年度新设立的律师事务所不参加年度考核。 </w:t>
      </w:r>
    </w:p>
    <w:p>
      <w:pPr>
        <w:numPr>
          <w:ilvl w:val="0"/>
          <w:numId w:val="0"/>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考核程序</w:t>
      </w:r>
    </w:p>
    <w:p>
      <w:pPr>
        <w:autoSpaceDE w:val="0"/>
        <w:adjustRightInd w:val="0"/>
        <w:snapToGrid w:val="0"/>
        <w:spacing w:line="54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（一）律师事务所年度检查考核程序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律师事务所年度检查考核办法》，市直律师事务所年度检查考核按照律师事务所自查总结和如法网律师管理平台申报、市司法局审核评定、省司法厅备案公告的程序进行。区县律师事务所需经区县司法局初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1.律师事务所自查总结、平台申报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律师事务所应当在规定的时间内，依法依规完成本所律师执业年度考核和本所年度执业情况检查总结，并在如法网律师管理平台提交《律师事务所年度检查考核登记表》。</w:t>
      </w:r>
      <w:r>
        <w:rPr>
          <w:rFonts w:hint="eastAsia" w:ascii="仿宋_GB2312" w:hAnsi="仿宋_GB2312" w:eastAsia="仿宋_GB2312" w:cs="仿宋_GB2312"/>
          <w:b/>
          <w:bCs/>
          <w:sz w:val="32"/>
          <w:szCs w:val="32"/>
        </w:rPr>
        <w:t>考核前，律师事务所应当完善律师管理平台的相关信息，并完成全体律师执业年度考核，否则不得提请考核。</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律师事务所</w:t>
      </w:r>
      <w:r>
        <w:rPr>
          <w:rFonts w:hint="eastAsia" w:ascii="仿宋_GB2312" w:hAnsi="仿宋_GB2312" w:eastAsia="仿宋_GB2312" w:cs="仿宋_GB2312"/>
          <w:sz w:val="32"/>
          <w:szCs w:val="32"/>
          <w:lang w:eastAsia="zh-CN"/>
        </w:rPr>
        <w:t>应对照《长沙市律师事务所年度考核量化评分表》进行自评，并将电子档自评表格及要求的印证资料报送司法行政机关。市直所应于</w:t>
      </w:r>
      <w:r>
        <w:rPr>
          <w:rFonts w:hint="eastAsia" w:ascii="仿宋_GB2312" w:hAnsi="仿宋_GB2312" w:eastAsia="仿宋_GB2312" w:cs="仿宋_GB2312"/>
          <w:sz w:val="32"/>
          <w:szCs w:val="32"/>
          <w:lang w:val="en-US" w:eastAsia="zh-CN"/>
        </w:rPr>
        <w:t>4月18日前将表格和印证资料报送指定邮箱：cssfjlgc@sina.com，</w:t>
      </w:r>
      <w:r>
        <w:rPr>
          <w:rFonts w:hint="eastAsia" w:ascii="仿宋_GB2312" w:hAnsi="仿宋_GB2312" w:eastAsia="仿宋_GB2312" w:cs="仿宋_GB2312"/>
          <w:sz w:val="32"/>
          <w:szCs w:val="32"/>
          <w:lang w:eastAsia="zh-CN"/>
        </w:rPr>
        <w:t>区县所由各区县（市）司法局安排</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区县（市）律师事务所由区县（市）司法局初审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各区县（市）律师事务所</w:t>
      </w:r>
      <w:r>
        <w:rPr>
          <w:rFonts w:hint="eastAsia" w:ascii="仿宋_GB2312" w:hAnsi="仿宋_GB2312" w:eastAsia="仿宋_GB2312" w:cs="仿宋_GB2312"/>
          <w:sz w:val="32"/>
          <w:szCs w:val="32"/>
          <w:lang w:eastAsia="zh-CN"/>
        </w:rPr>
        <w:t>按要求</w:t>
      </w:r>
      <w:r>
        <w:rPr>
          <w:rFonts w:hint="eastAsia" w:ascii="仿宋_GB2312" w:hAnsi="仿宋_GB2312" w:eastAsia="仿宋_GB2312" w:cs="仿宋_GB2312"/>
          <w:sz w:val="32"/>
          <w:szCs w:val="32"/>
        </w:rPr>
        <w:t>提交《律师事务所年度检查考核登记表》</w:t>
      </w:r>
      <w:r>
        <w:rPr>
          <w:rFonts w:hint="eastAsia" w:ascii="仿宋_GB2312" w:hAnsi="仿宋_GB2312" w:eastAsia="仿宋_GB2312" w:cs="仿宋_GB2312"/>
          <w:sz w:val="32"/>
          <w:szCs w:val="32"/>
          <w:lang w:eastAsia="zh-CN"/>
        </w:rPr>
        <w:t>、《长沙市律师事务所年度考核量化评分表》和印证资料后</w:t>
      </w:r>
      <w:r>
        <w:rPr>
          <w:rFonts w:hint="eastAsia" w:ascii="仿宋_GB2312" w:hAnsi="仿宋_GB2312" w:eastAsia="仿宋_GB2312" w:cs="仿宋_GB2312"/>
          <w:sz w:val="32"/>
          <w:szCs w:val="32"/>
        </w:rPr>
        <w:t>，应当向区县（市）司法局报送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律师事务所年度检查考核提交材料清单》列明的材料</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区县（市）司法局收到报送的材料后，完成初审，并通过律师管理平台在《律师事务所年度检查考核登记表》上签署初审意见，将相关材料报送市司法局。</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3.市司法局审核、评定等次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市司法局对通过律师管理平台提交的《律师事务所年度检查考核登记表》和报送的材料进行审查，结合律师事务所</w:t>
      </w:r>
      <w:r>
        <w:rPr>
          <w:rFonts w:hint="eastAsia" w:ascii="仿宋_GB2312" w:hAnsi="仿宋_GB2312" w:eastAsia="仿宋_GB2312" w:cs="仿宋_GB2312"/>
          <w:sz w:val="32"/>
          <w:szCs w:val="32"/>
          <w:lang w:eastAsia="zh-CN"/>
        </w:rPr>
        <w:t>实地</w:t>
      </w:r>
      <w:r>
        <w:rPr>
          <w:rFonts w:hint="eastAsia" w:ascii="仿宋_GB2312" w:hAnsi="仿宋_GB2312" w:eastAsia="仿宋_GB2312" w:cs="仿宋_GB2312"/>
          <w:sz w:val="32"/>
          <w:szCs w:val="32"/>
        </w:rPr>
        <w:t>检查情况，评定律师事务所检查考核等次，将检查考核等次录入《律师事务所年度检查考核登记表》，并按司法部《律师事务所年度检查考核办法》第二十一、二十二条的规定进行公示</w:t>
      </w:r>
      <w:r>
        <w:rPr>
          <w:rFonts w:hint="eastAsia" w:ascii="仿宋_GB2312" w:hAnsi="仿宋_GB2312" w:eastAsia="仿宋_GB2312" w:cs="仿宋_GB2312"/>
          <w:sz w:val="32"/>
          <w:szCs w:val="32"/>
          <w:lang w:eastAsia="zh-CN"/>
        </w:rPr>
        <w:t>（如对考核结果有异议请在公示期满前联系市司法局）</w:t>
      </w:r>
      <w:r>
        <w:rPr>
          <w:rFonts w:hint="eastAsia" w:ascii="仿宋_GB2312" w:hAnsi="仿宋_GB2312" w:eastAsia="仿宋_GB2312" w:cs="仿宋_GB2312"/>
          <w:sz w:val="32"/>
          <w:szCs w:val="32"/>
        </w:rPr>
        <w:t>。公示后在律师事务所执业许可证书副本上填注考核结果，加盖“律师事务所年度检查考核专用章”。</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4.省司法厅备案公告</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市司法局对本辖区律师事务所、律师年度检查考核结束后，将年度检查考核情况总结和考核结果公告表上报省司法厅，由省司法厅将考核结果统一在省司法厅和省律师协会网站上进行公告，并汇总上报司法部。</w:t>
      </w:r>
    </w:p>
    <w:p>
      <w:pPr>
        <w:spacing w:line="56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考核时</w:t>
      </w:r>
      <w:r>
        <w:rPr>
          <w:rFonts w:hint="eastAsia" w:ascii="仿宋_GB2312" w:hAnsi="仿宋_GB2312" w:eastAsia="仿宋_GB2312" w:cs="仿宋_GB2312"/>
          <w:b/>
          <w:bCs/>
          <w:sz w:val="32"/>
          <w:szCs w:val="32"/>
          <w:lang w:eastAsia="zh-CN"/>
        </w:rPr>
        <w:t>若</w:t>
      </w:r>
      <w:r>
        <w:rPr>
          <w:rFonts w:hint="eastAsia" w:ascii="仿宋_GB2312" w:hAnsi="仿宋_GB2312" w:eastAsia="仿宋_GB2312" w:cs="仿宋_GB2312"/>
          <w:b/>
          <w:bCs/>
          <w:sz w:val="32"/>
          <w:szCs w:val="32"/>
        </w:rPr>
        <w:t>发现律师事务所存在未按要求完成章程修订、党员组织关系结转</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受到投诉正在接受查处、受到停业整顿处罚且处罚期未满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不能保持法定设立条件</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律师事务所年度考核量化评分低于70分</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在内部管理</w:t>
      </w:r>
      <w:r>
        <w:rPr>
          <w:rFonts w:hint="eastAsia" w:ascii="仿宋_GB2312" w:hAnsi="仿宋_GB2312" w:eastAsia="仿宋_GB2312" w:cs="仿宋_GB2312"/>
          <w:b/>
          <w:bCs/>
          <w:sz w:val="32"/>
          <w:szCs w:val="32"/>
          <w:lang w:eastAsia="zh-CN"/>
        </w:rPr>
        <w:t>中</w:t>
      </w:r>
      <w:r>
        <w:rPr>
          <w:rFonts w:hint="eastAsia" w:ascii="仿宋_GB2312" w:hAnsi="仿宋_GB2312" w:eastAsia="仿宋_GB2312" w:cs="仿宋_GB2312"/>
          <w:b/>
          <w:bCs/>
          <w:sz w:val="32"/>
          <w:szCs w:val="32"/>
        </w:rPr>
        <w:t>存在其他问题需改正</w:t>
      </w:r>
      <w:r>
        <w:rPr>
          <w:rFonts w:hint="eastAsia" w:ascii="仿宋_GB2312" w:hAnsi="仿宋_GB2312" w:eastAsia="仿宋_GB2312" w:cs="仿宋_GB2312"/>
          <w:b/>
          <w:bCs/>
          <w:sz w:val="32"/>
          <w:szCs w:val="32"/>
          <w:lang w:eastAsia="zh-CN"/>
        </w:rPr>
        <w:t>等情况</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将</w:t>
      </w:r>
      <w:r>
        <w:rPr>
          <w:rFonts w:hint="eastAsia" w:ascii="仿宋_GB2312" w:hAnsi="仿宋_GB2312" w:eastAsia="仿宋_GB2312" w:cs="仿宋_GB2312"/>
          <w:b/>
          <w:bCs/>
          <w:sz w:val="32"/>
          <w:szCs w:val="32"/>
        </w:rPr>
        <w:t>对其暂缓考核，并责令限期整改</w:t>
      </w:r>
      <w:r>
        <w:rPr>
          <w:rFonts w:hint="eastAsia" w:ascii="仿宋_GB2312" w:hAnsi="仿宋_GB2312" w:eastAsia="仿宋_GB2312" w:cs="仿宋_GB2312"/>
          <w:b/>
          <w:bCs/>
          <w:sz w:val="32"/>
          <w:szCs w:val="32"/>
          <w:lang w:val="en-US" w:eastAsia="zh-CN"/>
        </w:rPr>
        <w:t>d</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市司法局和区县（市）司法局将组成联合检查组对应整改的律师事务所进行实地检查。经整改，律师事务所仍达不到要求，或者年度考核量化评分仍低于70分的，市司法局将依法作出考核等次“不合格”评定，并按照《湖南省律师事务所负责人问责办法》追究律师事务所主任责任。</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（二）律师事务所负责人考核程序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市直律师事务所负责人对本人履行管理职责情况进行自我总结，形成书面履职报告，填写《律师事务所负责人考核登记表》（附后），由律师事务所召开合伙人会议或者律师会议对其履行管理职责情况进行民主评议，提出考核等次评定意见，将有关材料和考核等次评定意见上报市司法局。</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2.各区县（市）律师事务所应当将有关材料和考核等次评定意见上报区县（市）司法局，区县（市）司法局完成审查，出具初审意见和考核等次评定意见，连同律师事务所报送的材料，一并上报市司法局。</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3.市司法局依照《湖南省律师事务所负责人考核办法》规定的考核内容和考核标准，对律师事务所负责人履行职责情况进行审查，并征求市律师协会的意见，评定考核等次。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4.市司法局于本辖区律师事务所负责人考核结束后，将考核情况总结和考核结果汇总表上报省司法厅。</w:t>
      </w:r>
    </w:p>
    <w:p>
      <w:pPr>
        <w:autoSpaceDE w:val="0"/>
        <w:spacing w:line="54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、其它规定</w:t>
      </w:r>
    </w:p>
    <w:p>
      <w:pPr>
        <w:autoSpaceDE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1.对不参加年度检查考核的处理。律师事务所不按规定接受年度检查考核的，</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责令其30日内接受年度检查考核；逾期仍不接受年度检查考核的，视为自行停办，</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司法局</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收回</w:t>
      </w:r>
      <w:r>
        <w:rPr>
          <w:rFonts w:hint="eastAsia" w:ascii="仿宋_GB2312" w:hAnsi="仿宋_GB2312" w:eastAsia="仿宋_GB2312" w:cs="仿宋_GB2312"/>
          <w:spacing w:val="5"/>
          <w:sz w:val="32"/>
          <w:szCs w:val="32"/>
        </w:rPr>
        <w:t>其执业许可证并按照注销程序上报省司法</w:t>
      </w:r>
      <w:r>
        <w:rPr>
          <w:rFonts w:hint="eastAsia" w:ascii="仿宋_GB2312" w:hAnsi="仿宋_GB2312" w:eastAsia="仿宋_GB2312" w:cs="仿宋_GB2312"/>
          <w:spacing w:val="5"/>
          <w:sz w:val="32"/>
          <w:szCs w:val="32"/>
          <w:lang w:eastAsia="zh-CN"/>
        </w:rPr>
        <w:t>厅</w:t>
      </w:r>
      <w:r>
        <w:rPr>
          <w:rFonts w:hint="eastAsia" w:ascii="仿宋_GB2312" w:hAnsi="仿宋_GB2312" w:eastAsia="仿宋_GB2312" w:cs="仿宋_GB2312"/>
          <w:spacing w:val="5"/>
          <w:sz w:val="32"/>
          <w:szCs w:val="32"/>
        </w:rPr>
        <w:t>办理注销手续</w:t>
      </w:r>
      <w:r>
        <w:rPr>
          <w:rFonts w:hint="eastAsia" w:ascii="仿宋_GB2312" w:hAnsi="仿宋_GB2312" w:eastAsia="仿宋_GB2312" w:cs="仿宋_GB2312"/>
          <w:sz w:val="32"/>
          <w:szCs w:val="32"/>
        </w:rPr>
        <w:t>。</w:t>
      </w:r>
    </w:p>
    <w:p>
      <w:pPr>
        <w:autoSpaceDE w:val="0"/>
        <w:spacing w:line="540" w:lineRule="exact"/>
        <w:ind w:firstLine="640" w:firstLineChars="200"/>
        <w:rPr>
          <w:rFonts w:hint="eastAsia" w:ascii="仿宋_GB2312" w:hAnsi="仿宋_GB2312" w:eastAsia="仿宋_GB2312" w:cs="仿宋_GB2312"/>
          <w:spacing w:val="5"/>
          <w:sz w:val="32"/>
          <w:szCs w:val="32"/>
        </w:rPr>
      </w:pPr>
      <w:r>
        <w:rPr>
          <w:rFonts w:hint="eastAsia" w:ascii="仿宋_GB2312" w:hAnsi="仿宋_GB2312" w:eastAsia="仿宋_GB2312" w:cs="仿宋_GB2312"/>
          <w:sz w:val="32"/>
          <w:szCs w:val="32"/>
        </w:rPr>
        <w:t>2.对律师事务所不能保持法定设立条件的处理。经整改仍不符合法定设立条件的，应当终止，</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司法局</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收回</w:t>
      </w:r>
      <w:r>
        <w:rPr>
          <w:rFonts w:hint="eastAsia" w:ascii="仿宋_GB2312" w:hAnsi="仿宋_GB2312" w:eastAsia="仿宋_GB2312" w:cs="仿宋_GB2312"/>
          <w:spacing w:val="5"/>
          <w:sz w:val="32"/>
          <w:szCs w:val="32"/>
        </w:rPr>
        <w:t>其执业许可证并按照注销程序上报省司法</w:t>
      </w:r>
      <w:r>
        <w:rPr>
          <w:rFonts w:hint="eastAsia" w:ascii="仿宋_GB2312" w:hAnsi="仿宋_GB2312" w:eastAsia="仿宋_GB2312" w:cs="仿宋_GB2312"/>
          <w:spacing w:val="5"/>
          <w:sz w:val="32"/>
          <w:szCs w:val="32"/>
          <w:lang w:eastAsia="zh-CN"/>
        </w:rPr>
        <w:t>厅</w:t>
      </w:r>
      <w:r>
        <w:rPr>
          <w:rFonts w:hint="eastAsia" w:ascii="仿宋_GB2312" w:hAnsi="仿宋_GB2312" w:eastAsia="仿宋_GB2312" w:cs="仿宋_GB2312"/>
          <w:spacing w:val="5"/>
          <w:sz w:val="32"/>
          <w:szCs w:val="32"/>
        </w:rPr>
        <w:t>办理注销手续。</w:t>
      </w:r>
    </w:p>
    <w:p>
      <w:pPr>
        <w:autoSpaceDE w:val="0"/>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3.对考核不合格律师事务所的处理。</w:t>
      </w:r>
      <w:r>
        <w:rPr>
          <w:rFonts w:hint="eastAsia" w:ascii="仿宋_GB2312" w:hAnsi="仿宋_GB2312" w:eastAsia="仿宋_GB2312" w:cs="仿宋_GB2312"/>
          <w:sz w:val="32"/>
          <w:szCs w:val="32"/>
          <w:lang w:val="en-US" w:eastAsia="zh-CN"/>
        </w:rPr>
        <w:t>对因存在违法行为考核不合格的律师事务所，</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司法局</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根据其违法行为的性质、情节及危害程度，依法给予停业整顿1个月以上6个月以下的行政处罚，并责令其整改，同时对该所负责人和负有直接责任的律师依法给予相应的处罚；情节特别严重的，</w:t>
      </w:r>
      <w:r>
        <w:rPr>
          <w:rFonts w:hint="eastAsia" w:ascii="仿宋_GB2312" w:hAnsi="仿宋_GB2312" w:eastAsia="仿宋_GB2312" w:cs="仿宋_GB2312"/>
          <w:sz w:val="32"/>
          <w:szCs w:val="32"/>
          <w:lang w:eastAsia="zh-CN"/>
        </w:rPr>
        <w:t>上报省司法厅</w:t>
      </w:r>
      <w:r>
        <w:rPr>
          <w:rFonts w:hint="eastAsia" w:ascii="仿宋_GB2312" w:hAnsi="仿宋_GB2312" w:eastAsia="仿宋_GB2312" w:cs="仿宋_GB2312"/>
          <w:sz w:val="32"/>
          <w:szCs w:val="32"/>
        </w:rPr>
        <w:t>依法吊销其执业许可证。</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4.对律师事务所提供不实、虚假、伪造的材料或有其他弄虚作假行为的处理。</w:t>
      </w:r>
      <w:r>
        <w:rPr>
          <w:rFonts w:hint="eastAsia" w:ascii="仿宋_GB2312" w:hAnsi="仿宋_GB2312" w:eastAsia="仿宋_GB2312" w:cs="仿宋_GB2312"/>
          <w:sz w:val="32"/>
          <w:szCs w:val="32"/>
          <w:lang w:eastAsia="zh-CN"/>
        </w:rPr>
        <w:t>市司法局将</w:t>
      </w:r>
      <w:r>
        <w:rPr>
          <w:rFonts w:hint="eastAsia" w:ascii="仿宋_GB2312" w:hAnsi="仿宋_GB2312" w:eastAsia="仿宋_GB2312" w:cs="仿宋_GB2312"/>
          <w:sz w:val="32"/>
          <w:szCs w:val="32"/>
        </w:rPr>
        <w:t>依据《律师和律师事务所违法行为处罚办法》的有关规定给予相应的行政处罚，或者建议律师协会给予行业处分。</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七、工作要求</w:t>
      </w:r>
    </w:p>
    <w:p>
      <w:pPr>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（一）高度重视，切实加强组织领导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做好律师事务所和律师事务所负责人考核工作，是规范律师执业，促进律师事务所规范管理，加强律师队伍建设，推动律师工作科学发展的重要措施和有力保障。各区县（市）司法局、律师事务所要高度重视，精心组织，认真落实每个具体环节的工作职责和要求，确保考核工作取得实效。</w:t>
      </w:r>
    </w:p>
    <w:p>
      <w:pPr>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（二）明确重点，严格考核程序和评定标准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各律师事务所要认真填报、核对律师管理平台各类信息，确保律师事务所和律师及党建信息的完整、准确。平台信息不准确、不完整的，律师事务所应先行完善平台信息，再予考核。要制定完善本所律师执业年度考核办法，认真组织对本所律师的考核工作，按规定按时接受年度检查考核，实事求是地报送有关材料。</w:t>
      </w:r>
    </w:p>
    <w:p>
      <w:pPr>
        <w:spacing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2.区县（市）司法局应认真审查所属律师事务所、律师的平台信息填报情况，特别是党支部和律师党员信息。</w:t>
      </w:r>
      <w:r>
        <w:rPr>
          <w:rFonts w:hint="eastAsia" w:ascii="仿宋_GB2312" w:hAnsi="仿宋_GB2312" w:eastAsia="仿宋_GB2312" w:cs="仿宋_GB2312"/>
          <w:b/>
          <w:bCs/>
          <w:sz w:val="32"/>
          <w:szCs w:val="32"/>
        </w:rPr>
        <w:t>平台信息不准确、不完整的，责令律师事务所先行完善平台信息，再予考核。</w:t>
      </w:r>
    </w:p>
    <w:p>
      <w:pPr>
        <w:spacing w:line="560" w:lineRule="exac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3.市司法局、律师协会将严格按照司法部、全国律协和省司法厅、省律协规定的考核内容、标准和程序，综合运用实地检查、征求意见等方式，结合日常管理工作情况，确定年度检查考核工作的重点对象，</w:t>
      </w:r>
      <w:r>
        <w:rPr>
          <w:rFonts w:hint="eastAsia" w:ascii="仿宋_GB2312" w:hAnsi="仿宋_GB2312" w:eastAsia="仿宋_GB2312" w:cs="仿宋_GB2312"/>
          <w:b/>
          <w:bCs/>
          <w:sz w:val="32"/>
          <w:szCs w:val="32"/>
        </w:rPr>
        <w:t>特别是对党建工作薄弱、投诉比较多及日常监管中问题比较多，以及违反《律师执业管理办法》第三十九、四十条和《律师事务所管理办法》第五十条规定的律师、律师事务所，要严格进行实地检查，用好、用足诫勉谈话、限期整改、行政处罚等管理手段，切实解决律师事务所管理和执业中存在的问题，促进律师事务所规范化管理。</w:t>
      </w:r>
    </w:p>
    <w:p>
      <w:pPr>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（三）严肃纪律，保证工作质量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各律师事务所要按照有关规定和本方案要求，对律师事务所年度执业和管理情况、律师事务所负责人履行管理职责情况，进行全面认真的自查总结。对自查中发现的问题，要根据相关规定，认真及时处理。</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   系   人：谢懿  854098</w:t>
      </w:r>
      <w:r>
        <w:rPr>
          <w:rFonts w:hint="eastAsia" w:ascii="仿宋_GB2312" w:hAnsi="仿宋_GB2312" w:eastAsia="仿宋_GB2312" w:cs="仿宋_GB2312"/>
          <w:sz w:val="32"/>
          <w:szCs w:val="32"/>
          <w:lang w:val="en-US" w:eastAsia="zh-CN"/>
        </w:rPr>
        <w:t>30</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报送材料地点：长沙市司法局一楼法律服务大厅</w:t>
      </w:r>
    </w:p>
    <w:p>
      <w:pPr>
        <w:widowControl w:val="0"/>
        <w:numPr>
          <w:ilvl w:val="0"/>
          <w:numId w:val="0"/>
        </w:numPr>
        <w:spacing w:line="560" w:lineRule="exact"/>
        <w:jc w:val="both"/>
        <w:rPr>
          <w:rFonts w:hint="eastAsia" w:ascii="仿宋" w:hAnsi="仿宋" w:eastAsia="仿宋"/>
          <w:sz w:val="32"/>
          <w:szCs w:val="32"/>
          <w:lang w:val="en-US" w:eastAsia="zh-CN"/>
        </w:rPr>
      </w:pPr>
    </w:p>
    <w:p>
      <w:pPr>
        <w:widowControl w:val="0"/>
        <w:numPr>
          <w:ilvl w:val="0"/>
          <w:numId w:val="0"/>
        </w:numPr>
        <w:spacing w:line="560" w:lineRule="exact"/>
        <w:jc w:val="both"/>
        <w:rPr>
          <w:rFonts w:hint="eastAsia" w:ascii="仿宋_GB2312" w:hAnsi="仿宋_GB2312" w:eastAsia="仿宋_GB2312" w:cs="仿宋_GB2312"/>
          <w:sz w:val="32"/>
          <w:szCs w:val="32"/>
          <w:lang w:val="en-US" w:eastAsia="zh-CN"/>
        </w:rPr>
      </w:pPr>
      <w:r>
        <w:rPr>
          <w:rFonts w:hint="eastAsia" w:ascii="仿宋" w:hAnsi="仿宋" w:eastAsia="仿宋"/>
          <w:sz w:val="32"/>
          <w:szCs w:val="32"/>
          <w:lang w:val="en-US" w:eastAsia="zh-CN"/>
        </w:rPr>
        <w:t>附件：1.</w:t>
      </w:r>
      <w:r>
        <w:rPr>
          <w:rFonts w:hint="eastAsia" w:ascii="仿宋_GB2312" w:hAnsi="仿宋_GB2312" w:eastAsia="仿宋_GB2312" w:cs="仿宋_GB2312"/>
          <w:sz w:val="32"/>
          <w:szCs w:val="32"/>
          <w:lang w:val="en-US" w:eastAsia="zh-CN"/>
        </w:rPr>
        <w:t>律师事务所年度检查考核提交材料清单</w:t>
      </w:r>
    </w:p>
    <w:p>
      <w:pPr>
        <w:widowControl w:val="0"/>
        <w:numPr>
          <w:ilvl w:val="0"/>
          <w:numId w:val="0"/>
        </w:numPr>
        <w:spacing w:line="560" w:lineRule="exact"/>
        <w:ind w:firstLine="960" w:firstLineChars="3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2.律师事务所年度检查考核相关事项承诺书（模板）</w:t>
      </w:r>
    </w:p>
    <w:p>
      <w:pPr>
        <w:widowControl w:val="0"/>
        <w:numPr>
          <w:ilvl w:val="0"/>
          <w:numId w:val="0"/>
        </w:numPr>
        <w:spacing w:line="240" w:lineRule="auto"/>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3.律师事务所负责人考核登记表</w:t>
      </w:r>
    </w:p>
    <w:p>
      <w:pPr>
        <w:widowControl w:val="0"/>
        <w:numPr>
          <w:ilvl w:val="0"/>
          <w:numId w:val="0"/>
        </w:numPr>
        <w:spacing w:line="240" w:lineRule="auto"/>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4.上报律师事务所年度检查考核材料时间安排表</w:t>
      </w:r>
    </w:p>
    <w:p>
      <w:pPr>
        <w:widowControl w:val="0"/>
        <w:numPr>
          <w:ilvl w:val="0"/>
          <w:numId w:val="0"/>
        </w:numPr>
        <w:spacing w:line="240" w:lineRule="auto"/>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5.</w:t>
      </w:r>
      <w:r>
        <w:rPr>
          <w:rFonts w:hint="eastAsia" w:ascii="仿宋_GB2312" w:hAnsi="仿宋_GB2312" w:eastAsia="仿宋_GB2312" w:cs="仿宋_GB2312"/>
          <w:sz w:val="32"/>
          <w:szCs w:val="32"/>
          <w:lang w:eastAsia="zh-CN"/>
        </w:rPr>
        <w:t>长沙市律师事务所年度考核量化评分表</w:t>
      </w:r>
    </w:p>
    <w:p>
      <w:pPr>
        <w:widowControl w:val="0"/>
        <w:numPr>
          <w:ilvl w:val="0"/>
          <w:numId w:val="0"/>
        </w:numPr>
        <w:spacing w:line="560" w:lineRule="exact"/>
        <w:jc w:val="both"/>
        <w:rPr>
          <w:rFonts w:hint="eastAsia" w:ascii="仿宋" w:hAnsi="仿宋" w:eastAsia="仿宋"/>
          <w:sz w:val="32"/>
          <w:szCs w:val="32"/>
          <w:lang w:val="en-US" w:eastAsia="zh-CN"/>
        </w:rPr>
      </w:pPr>
    </w:p>
    <w:p>
      <w:pPr>
        <w:widowControl w:val="0"/>
        <w:numPr>
          <w:ilvl w:val="0"/>
          <w:numId w:val="0"/>
        </w:numPr>
        <w:spacing w:line="560" w:lineRule="exact"/>
        <w:jc w:val="both"/>
        <w:rPr>
          <w:rFonts w:hint="eastAsia" w:ascii="仿宋" w:hAnsi="仿宋" w:eastAsia="仿宋"/>
          <w:sz w:val="32"/>
          <w:szCs w:val="32"/>
          <w:lang w:val="en-US" w:eastAsia="zh-CN"/>
        </w:rPr>
      </w:pPr>
    </w:p>
    <w:p>
      <w:pPr>
        <w:widowControl w:val="0"/>
        <w:numPr>
          <w:ilvl w:val="0"/>
          <w:numId w:val="0"/>
        </w:numPr>
        <w:spacing w:line="560" w:lineRule="exact"/>
        <w:jc w:val="both"/>
        <w:rPr>
          <w:rFonts w:hint="eastAsia" w:ascii="仿宋" w:hAnsi="仿宋" w:eastAsia="仿宋"/>
          <w:sz w:val="32"/>
          <w:szCs w:val="32"/>
          <w:lang w:val="en-US" w:eastAsia="zh-CN"/>
        </w:rPr>
      </w:pPr>
    </w:p>
    <w:p>
      <w:pPr>
        <w:widowControl w:val="0"/>
        <w:numPr>
          <w:ilvl w:val="0"/>
          <w:numId w:val="0"/>
        </w:numPr>
        <w:spacing w:line="560" w:lineRule="exact"/>
        <w:jc w:val="both"/>
        <w:rPr>
          <w:rFonts w:hint="eastAsia" w:ascii="仿宋" w:hAnsi="仿宋" w:eastAsia="仿宋"/>
          <w:sz w:val="32"/>
          <w:szCs w:val="32"/>
          <w:lang w:val="en-US" w:eastAsia="zh-CN"/>
        </w:rPr>
      </w:pPr>
    </w:p>
    <w:p>
      <w:pPr>
        <w:widowControl w:val="0"/>
        <w:numPr>
          <w:ilvl w:val="0"/>
          <w:numId w:val="0"/>
        </w:numPr>
        <w:spacing w:line="560" w:lineRule="exact"/>
        <w:jc w:val="both"/>
        <w:rPr>
          <w:rFonts w:hint="eastAsia" w:ascii="仿宋" w:hAnsi="仿宋" w:eastAsia="仿宋"/>
          <w:sz w:val="32"/>
          <w:szCs w:val="32"/>
          <w:lang w:val="en-US" w:eastAsia="zh-CN"/>
        </w:rPr>
      </w:pPr>
    </w:p>
    <w:p>
      <w:pPr>
        <w:widowControl w:val="0"/>
        <w:numPr>
          <w:ilvl w:val="0"/>
          <w:numId w:val="0"/>
        </w:numPr>
        <w:spacing w:line="560" w:lineRule="exact"/>
        <w:jc w:val="both"/>
        <w:rPr>
          <w:rFonts w:hint="eastAsia" w:ascii="仿宋" w:hAnsi="仿宋" w:eastAsia="仿宋"/>
          <w:sz w:val="32"/>
          <w:szCs w:val="32"/>
          <w:lang w:val="en-US" w:eastAsia="zh-CN"/>
        </w:rPr>
      </w:pPr>
    </w:p>
    <w:p>
      <w:pPr>
        <w:spacing w:line="560" w:lineRule="exact"/>
        <w:rPr>
          <w:rFonts w:hint="eastAsia" w:ascii="黑体" w:hAnsi="Times New Roman" w:eastAsia="黑体" w:cs="Times New Roman"/>
          <w:sz w:val="32"/>
          <w:szCs w:val="32"/>
          <w:lang w:eastAsia="zh-CN"/>
        </w:rPr>
      </w:pPr>
      <w:r>
        <w:rPr>
          <w:rFonts w:hint="eastAsia" w:ascii="黑体" w:hAnsi="Times New Roman" w:eastAsia="黑体" w:cs="Times New Roman"/>
          <w:sz w:val="32"/>
          <w:szCs w:val="32"/>
        </w:rPr>
        <w:t>附件</w:t>
      </w:r>
      <w:r>
        <w:rPr>
          <w:rFonts w:hint="eastAsia" w:ascii="黑体" w:hAnsi="Times New Roman" w:eastAsia="黑体" w:cs="Times New Roman"/>
          <w:sz w:val="32"/>
          <w:szCs w:val="32"/>
          <w:lang w:val="en-US" w:eastAsia="zh-CN"/>
        </w:rPr>
        <w:t>1</w:t>
      </w:r>
    </w:p>
    <w:p>
      <w:pPr>
        <w:keepNext w:val="0"/>
        <w:keepLines w:val="0"/>
        <w:pageBreakBefore w:val="0"/>
        <w:widowControl w:val="0"/>
        <w:kinsoku/>
        <w:wordWrap/>
        <w:overflowPunct/>
        <w:topLinePunct w:val="0"/>
        <w:autoSpaceDE w:val="0"/>
        <w:autoSpaceDN w:val="0"/>
        <w:bidi w:val="0"/>
        <w:adjustRightInd w:val="0"/>
        <w:snapToGrid w:val="0"/>
        <w:spacing w:line="560" w:lineRule="exact"/>
        <w:jc w:val="both"/>
        <w:textAlignment w:val="auto"/>
        <w:outlineLvl w:val="9"/>
        <w:rPr>
          <w:rFonts w:hint="eastAsia" w:ascii="宋体" w:hAnsi="宋体" w:eastAsia="宋体" w:cs="宋体"/>
          <w:b/>
          <w:bCs/>
          <w:kern w:val="0"/>
          <w:sz w:val="44"/>
          <w:szCs w:val="44"/>
          <w:lang w:val="zh-CN"/>
        </w:rPr>
      </w:pPr>
    </w:p>
    <w:p>
      <w:pPr>
        <w:keepNext w:val="0"/>
        <w:keepLines w:val="0"/>
        <w:pageBreakBefore w:val="0"/>
        <w:widowControl w:val="0"/>
        <w:kinsoku/>
        <w:wordWrap/>
        <w:overflowPunct/>
        <w:topLinePunct w:val="0"/>
        <w:autoSpaceDE w:val="0"/>
        <w:autoSpaceDN w:val="0"/>
        <w:bidi w:val="0"/>
        <w:adjustRightInd w:val="0"/>
        <w:snapToGrid w:val="0"/>
        <w:spacing w:line="560" w:lineRule="exact"/>
        <w:jc w:val="center"/>
        <w:textAlignment w:val="auto"/>
        <w:outlineLvl w:val="9"/>
        <w:rPr>
          <w:rFonts w:hint="eastAsia" w:ascii="宋体" w:hAnsi="宋体" w:eastAsia="宋体" w:cs="宋体"/>
          <w:b/>
          <w:bCs/>
          <w:kern w:val="0"/>
          <w:sz w:val="44"/>
          <w:szCs w:val="44"/>
          <w:lang w:val="zh-CN"/>
        </w:rPr>
      </w:pPr>
    </w:p>
    <w:p>
      <w:pPr>
        <w:keepNext w:val="0"/>
        <w:keepLines w:val="0"/>
        <w:pageBreakBefore w:val="0"/>
        <w:widowControl w:val="0"/>
        <w:kinsoku/>
        <w:wordWrap/>
        <w:overflowPunct/>
        <w:topLinePunct w:val="0"/>
        <w:autoSpaceDE w:val="0"/>
        <w:autoSpaceDN w:val="0"/>
        <w:bidi w:val="0"/>
        <w:adjustRightInd w:val="0"/>
        <w:snapToGrid w:val="0"/>
        <w:spacing w:line="560" w:lineRule="exact"/>
        <w:jc w:val="center"/>
        <w:textAlignment w:val="auto"/>
        <w:outlineLvl w:val="9"/>
        <w:rPr>
          <w:rFonts w:hint="eastAsia" w:ascii="宋体" w:hAnsi="宋体" w:eastAsia="宋体" w:cs="宋体"/>
          <w:b/>
          <w:bCs/>
          <w:kern w:val="0"/>
          <w:sz w:val="44"/>
          <w:szCs w:val="44"/>
          <w:lang w:val="zh-CN"/>
        </w:rPr>
      </w:pPr>
      <w:r>
        <w:rPr>
          <w:rFonts w:hint="eastAsia" w:ascii="宋体" w:hAnsi="宋体" w:eastAsia="宋体" w:cs="宋体"/>
          <w:b/>
          <w:bCs/>
          <w:kern w:val="0"/>
          <w:sz w:val="44"/>
          <w:szCs w:val="44"/>
          <w:lang w:val="zh-CN"/>
        </w:rPr>
        <w:t>律师事务所年度检查考核提交材料清单</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0" w:firstLineChars="0"/>
        <w:jc w:val="left"/>
        <w:textAlignment w:val="auto"/>
        <w:outlineLvl w:val="9"/>
        <w:rPr>
          <w:rFonts w:ascii="宋体" w:hAnsi="宋体" w:eastAsia="宋体" w:cs="宋体"/>
          <w:kern w:val="0"/>
          <w:sz w:val="24"/>
          <w:szCs w:val="24"/>
          <w:lang w:val="zh-CN"/>
        </w:rPr>
      </w:pPr>
      <w:r>
        <w:rPr>
          <w:rFonts w:hint="eastAsia" w:ascii="宋体" w:hAnsi="宋体" w:eastAsia="宋体" w:cs="宋体"/>
          <w:kern w:val="0"/>
          <w:sz w:val="24"/>
          <w:szCs w:val="24"/>
          <w:lang w:val="zh-CN"/>
        </w:rPr>
        <w:t>（一）律师事务所年度检查考核相关事项承诺书</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0" w:firstLineChars="0"/>
        <w:jc w:val="left"/>
        <w:textAlignment w:val="auto"/>
        <w:outlineLvl w:val="9"/>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（二）律师事务所年度党建、执业、管理情况报告</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0" w:firstLineChars="0"/>
        <w:jc w:val="left"/>
        <w:textAlignment w:val="auto"/>
        <w:outlineLvl w:val="9"/>
        <w:rPr>
          <w:rFonts w:hint="eastAsia" w:ascii="宋体" w:hAnsi="宋体" w:eastAsia="宋体" w:cs="宋体"/>
          <w:kern w:val="0"/>
          <w:sz w:val="24"/>
          <w:szCs w:val="24"/>
          <w:lang w:val="en-US" w:eastAsia="zh-CN"/>
        </w:rPr>
      </w:pPr>
      <w:r>
        <w:rPr>
          <w:rFonts w:hint="eastAsia" w:ascii="宋体" w:hAnsi="宋体" w:cs="宋体"/>
          <w:kern w:val="0"/>
          <w:sz w:val="24"/>
          <w:szCs w:val="24"/>
          <w:lang w:val="zh-CN"/>
        </w:rPr>
        <w:t>（三）律师事务所年度业务统计报表</w:t>
      </w:r>
      <w:r>
        <w:rPr>
          <w:rFonts w:hint="eastAsia" w:ascii="宋体" w:hAnsi="宋体" w:cs="宋体"/>
          <w:kern w:val="0"/>
          <w:sz w:val="24"/>
          <w:szCs w:val="24"/>
          <w:lang w:val="en-US" w:eastAsia="zh-CN"/>
        </w:rPr>
        <w:t>电子档</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0" w:firstLineChars="0"/>
        <w:jc w:val="left"/>
        <w:textAlignment w:val="auto"/>
        <w:outlineLvl w:val="9"/>
        <w:rPr>
          <w:rFonts w:hint="eastAsia" w:ascii="宋体" w:hAnsi="宋体" w:eastAsia="宋体" w:cs="宋体"/>
          <w:kern w:val="0"/>
          <w:sz w:val="24"/>
          <w:szCs w:val="24"/>
          <w:lang w:val="zh-CN" w:eastAsia="zh-CN"/>
        </w:rPr>
      </w:pPr>
      <w:r>
        <w:rPr>
          <w:rFonts w:hint="eastAsia" w:ascii="宋体" w:hAnsi="宋体" w:eastAsia="宋体" w:cs="宋体"/>
          <w:kern w:val="0"/>
          <w:sz w:val="24"/>
          <w:szCs w:val="24"/>
          <w:lang w:val="zh-CN"/>
        </w:rPr>
        <w:t>（</w:t>
      </w:r>
      <w:r>
        <w:rPr>
          <w:rFonts w:hint="eastAsia" w:ascii="宋体" w:hAnsi="宋体" w:cs="宋体"/>
          <w:kern w:val="0"/>
          <w:sz w:val="24"/>
          <w:szCs w:val="24"/>
          <w:lang w:val="zh-CN"/>
        </w:rPr>
        <w:t>四</w:t>
      </w:r>
      <w:r>
        <w:rPr>
          <w:rFonts w:hint="eastAsia" w:ascii="宋体" w:hAnsi="宋体" w:eastAsia="宋体" w:cs="宋体"/>
          <w:kern w:val="0"/>
          <w:sz w:val="24"/>
          <w:szCs w:val="24"/>
          <w:lang w:val="zh-CN"/>
        </w:rPr>
        <w:t>）律师事务所年度财务报告</w:t>
      </w:r>
    </w:p>
    <w:p>
      <w:pPr>
        <w:keepNext w:val="0"/>
        <w:keepLines w:val="0"/>
        <w:pageBreakBefore w:val="0"/>
        <w:widowControl w:val="0"/>
        <w:numPr>
          <w:ilvl w:val="0"/>
          <w:numId w:val="2"/>
        </w:numPr>
        <w:kinsoku/>
        <w:wordWrap/>
        <w:overflowPunct/>
        <w:topLinePunct w:val="0"/>
        <w:autoSpaceDE w:val="0"/>
        <w:autoSpaceDN w:val="0"/>
        <w:bidi w:val="0"/>
        <w:adjustRightInd w:val="0"/>
        <w:snapToGrid w:val="0"/>
        <w:spacing w:line="560" w:lineRule="exact"/>
        <w:ind w:firstLine="0" w:firstLineChars="0"/>
        <w:jc w:val="left"/>
        <w:textAlignment w:val="auto"/>
        <w:outlineLvl w:val="9"/>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律师事务所执业证副本（</w:t>
      </w:r>
      <w:r>
        <w:rPr>
          <w:rFonts w:hint="eastAsia" w:ascii="宋体" w:hAnsi="宋体" w:eastAsia="宋体" w:cs="宋体"/>
          <w:kern w:val="0"/>
          <w:sz w:val="24"/>
          <w:szCs w:val="24"/>
          <w:lang w:val="en-US" w:eastAsia="zh-CN"/>
        </w:rPr>
        <w:t>2本</w:t>
      </w:r>
      <w:r>
        <w:rPr>
          <w:rFonts w:hint="eastAsia" w:ascii="宋体" w:hAnsi="宋体" w:eastAsia="宋体" w:cs="宋体"/>
          <w:kern w:val="0"/>
          <w:sz w:val="24"/>
          <w:szCs w:val="24"/>
          <w:lang w:val="zh-CN"/>
        </w:rPr>
        <w:t>）</w:t>
      </w:r>
    </w:p>
    <w:p>
      <w:pPr>
        <w:keepNext w:val="0"/>
        <w:keepLines w:val="0"/>
        <w:pageBreakBefore w:val="0"/>
        <w:widowControl w:val="0"/>
        <w:numPr>
          <w:ilvl w:val="0"/>
          <w:numId w:val="2"/>
        </w:numPr>
        <w:kinsoku/>
        <w:wordWrap/>
        <w:overflowPunct/>
        <w:topLinePunct w:val="0"/>
        <w:autoSpaceDE w:val="0"/>
        <w:autoSpaceDN w:val="0"/>
        <w:bidi w:val="0"/>
        <w:adjustRightInd w:val="0"/>
        <w:snapToGrid w:val="0"/>
        <w:spacing w:line="560" w:lineRule="exact"/>
        <w:ind w:left="0" w:leftChars="0" w:firstLine="0" w:firstLineChars="0"/>
        <w:jc w:val="left"/>
        <w:textAlignment w:val="auto"/>
        <w:outlineLvl w:val="9"/>
        <w:rPr>
          <w:rFonts w:hint="eastAsia" w:ascii="宋体" w:hAnsi="宋体" w:cs="宋体"/>
          <w:kern w:val="0"/>
          <w:sz w:val="24"/>
          <w:szCs w:val="24"/>
          <w:lang w:val="zh-CN" w:eastAsia="zh-CN"/>
        </w:rPr>
      </w:pPr>
      <w:r>
        <w:rPr>
          <w:rFonts w:hint="eastAsia" w:ascii="宋体" w:hAnsi="宋体" w:cs="宋体"/>
          <w:kern w:val="0"/>
          <w:sz w:val="24"/>
          <w:szCs w:val="24"/>
          <w:lang w:val="zh-CN" w:eastAsia="zh-CN"/>
        </w:rPr>
        <w:t>长沙市律师事务所年度考核量化评分表及要求提供的资料电子档</w:t>
      </w:r>
      <w:r>
        <w:rPr>
          <w:rFonts w:hint="eastAsia" w:ascii="宋体" w:hAnsi="宋体" w:cs="宋体"/>
          <w:kern w:val="0"/>
          <w:sz w:val="24"/>
          <w:szCs w:val="24"/>
          <w:lang w:val="en-US" w:eastAsia="zh-CN"/>
        </w:rPr>
        <w:t>(4月18日前将表格和印证资料报送指定邮箱：cssfjlgc@sina.com)</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0" w:firstLineChars="0"/>
        <w:jc w:val="left"/>
        <w:textAlignment w:val="auto"/>
        <w:outlineLvl w:val="9"/>
        <w:rPr>
          <w:rFonts w:hint="eastAsia" w:ascii="宋体" w:hAnsi="宋体" w:cs="宋体"/>
          <w:kern w:val="0"/>
          <w:sz w:val="24"/>
          <w:szCs w:val="24"/>
          <w:lang w:val="zh-CN" w:eastAsia="zh-CN"/>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0" w:firstLineChars="0"/>
        <w:textAlignment w:val="auto"/>
        <w:outlineLvl w:val="9"/>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0" w:firstLineChars="0"/>
        <w:textAlignment w:val="auto"/>
        <w:outlineLvl w:val="9"/>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0" w:firstLineChars="0"/>
        <w:textAlignment w:val="auto"/>
        <w:outlineLvl w:val="9"/>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0" w:firstLineChars="0"/>
        <w:textAlignment w:val="auto"/>
        <w:outlineLvl w:val="9"/>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0" w:firstLineChars="0"/>
        <w:textAlignment w:val="auto"/>
        <w:outlineLvl w:val="9"/>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0" w:firstLineChars="0"/>
        <w:textAlignment w:val="auto"/>
        <w:outlineLvl w:val="9"/>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0" w:firstLineChars="0"/>
        <w:textAlignment w:val="auto"/>
        <w:outlineLvl w:val="9"/>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0" w:firstLineChars="0"/>
        <w:textAlignment w:val="auto"/>
        <w:outlineLvl w:val="9"/>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0" w:firstLineChars="0"/>
        <w:textAlignment w:val="auto"/>
        <w:outlineLvl w:val="9"/>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0" w:firstLineChars="0"/>
        <w:textAlignment w:val="auto"/>
        <w:outlineLvl w:val="9"/>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0" w:firstLineChars="0"/>
        <w:textAlignment w:val="auto"/>
        <w:outlineLvl w:val="9"/>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0" w:firstLineChars="0"/>
        <w:textAlignment w:val="auto"/>
        <w:outlineLvl w:val="9"/>
      </w:pPr>
    </w:p>
    <w:p>
      <w:pPr>
        <w:spacing w:line="560" w:lineRule="exact"/>
        <w:rPr>
          <w:rFonts w:hint="eastAsia" w:ascii="黑体" w:hAnsi="Times New Roman" w:eastAsia="黑体" w:cs="Times New Roman"/>
          <w:sz w:val="32"/>
          <w:szCs w:val="32"/>
          <w:lang w:eastAsia="zh-CN"/>
        </w:rPr>
      </w:pPr>
      <w:r>
        <w:rPr>
          <w:rFonts w:hint="eastAsia" w:ascii="黑体" w:hAnsi="Times New Roman" w:eastAsia="黑体" w:cs="Times New Roman"/>
          <w:sz w:val="32"/>
          <w:szCs w:val="32"/>
        </w:rPr>
        <w:t>附件</w:t>
      </w:r>
      <w:r>
        <w:rPr>
          <w:rFonts w:hint="eastAsia" w:ascii="黑体" w:hAnsi="Times New Roman" w:eastAsia="黑体" w:cs="Times New Roman"/>
          <w:sz w:val="32"/>
          <w:szCs w:val="32"/>
          <w:lang w:val="en-US" w:eastAsia="zh-CN"/>
        </w:rPr>
        <w:t>2</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0" w:firstLineChars="0"/>
        <w:textAlignment w:val="auto"/>
        <w:outlineLvl w:val="9"/>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0" w:firstLineChars="0"/>
        <w:textAlignment w:val="auto"/>
        <w:outlineLvl w:val="9"/>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0" w:firstLineChars="0"/>
        <w:textAlignment w:val="auto"/>
        <w:outlineLvl w:val="9"/>
      </w:pP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0" w:firstLineChars="0"/>
        <w:jc w:val="center"/>
        <w:textAlignment w:val="auto"/>
        <w:outlineLvl w:val="9"/>
        <w:rPr>
          <w:rFonts w:hint="eastAsia" w:ascii="宋体" w:hAnsi="宋体" w:eastAsia="宋体" w:cs="宋体"/>
          <w:b/>
          <w:bCs/>
          <w:kern w:val="0"/>
          <w:sz w:val="36"/>
          <w:szCs w:val="36"/>
          <w:lang w:val="zh-CN"/>
        </w:rPr>
      </w:pPr>
      <w:r>
        <w:rPr>
          <w:rFonts w:hint="eastAsia" w:ascii="宋体" w:hAnsi="宋体" w:eastAsia="宋体" w:cs="宋体"/>
          <w:b/>
          <w:bCs/>
          <w:kern w:val="0"/>
          <w:sz w:val="36"/>
          <w:szCs w:val="36"/>
          <w:lang w:val="zh-CN"/>
        </w:rPr>
        <w:t>律师事务所年度检查考核相关事项承诺书（模板）</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0" w:firstLineChars="0"/>
        <w:jc w:val="center"/>
        <w:textAlignment w:val="auto"/>
        <w:outlineLvl w:val="9"/>
        <w:rPr>
          <w:rFonts w:hint="eastAsia" w:ascii="宋体" w:hAnsi="宋体" w:eastAsia="宋体" w:cs="宋体"/>
          <w:b/>
          <w:bCs/>
          <w:kern w:val="0"/>
          <w:sz w:val="36"/>
          <w:szCs w:val="36"/>
          <w:lang w:val="zh-CN"/>
        </w:rPr>
      </w:pP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0" w:firstLineChars="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长沙市司法局：</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根据司法部《律师事务所年度检查考核办法》（司法部令第121号）、《司法部关于取消部分规章和规范性文件设定的证明事项的决定》（司发〔2018〕10号)规定，现对2018年度本所执业、管理情况说明如下：</w:t>
      </w:r>
    </w:p>
    <w:p>
      <w:pPr>
        <w:keepNext w:val="0"/>
        <w:keepLines w:val="0"/>
        <w:pageBreakBefore w:val="0"/>
        <w:widowControl w:val="0"/>
        <w:numPr>
          <w:ilvl w:val="0"/>
          <w:numId w:val="3"/>
        </w:numPr>
        <w:kinsoku/>
        <w:wordWrap/>
        <w:overflowPunct/>
        <w:topLinePunct w:val="0"/>
        <w:autoSpaceDE w:val="0"/>
        <w:autoSpaceDN w:val="0"/>
        <w:bidi w:val="0"/>
        <w:adjustRightInd w:val="0"/>
        <w:snapToGrid w:val="0"/>
        <w:spacing w:line="40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本所已依法纳税。</w:t>
      </w:r>
    </w:p>
    <w:p>
      <w:pPr>
        <w:keepNext w:val="0"/>
        <w:keepLines w:val="0"/>
        <w:pageBreakBefore w:val="0"/>
        <w:widowControl w:val="0"/>
        <w:numPr>
          <w:ilvl w:val="0"/>
          <w:numId w:val="3"/>
        </w:numPr>
        <w:kinsoku/>
        <w:wordWrap/>
        <w:overflowPunct/>
        <w:topLinePunct w:val="0"/>
        <w:autoSpaceDE w:val="0"/>
        <w:autoSpaceDN w:val="0"/>
        <w:bidi w:val="0"/>
        <w:adjustRightInd w:val="0"/>
        <w:snapToGrid w:val="0"/>
        <w:spacing w:line="40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法定变更事项审批、备案情况。年内重大变更事项均已按司法行政机关规定流程办理。</w:t>
      </w:r>
    </w:p>
    <w:p>
      <w:pPr>
        <w:keepNext w:val="0"/>
        <w:keepLines w:val="0"/>
        <w:pageBreakBefore w:val="0"/>
        <w:widowControl w:val="0"/>
        <w:numPr>
          <w:ilvl w:val="0"/>
          <w:numId w:val="3"/>
        </w:numPr>
        <w:kinsoku/>
        <w:wordWrap/>
        <w:overflowPunct/>
        <w:topLinePunct w:val="0"/>
        <w:autoSpaceDE w:val="0"/>
        <w:autoSpaceDN w:val="0"/>
        <w:bidi w:val="0"/>
        <w:adjustRightInd w:val="0"/>
        <w:snapToGrid w:val="0"/>
        <w:spacing w:line="40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奖惩情况。本所于XX时间获得XX单位颁发的XX奖励（荣誉），于XX时间受到XX单位给予的XX处罚（处分）。</w:t>
      </w:r>
    </w:p>
    <w:p>
      <w:pPr>
        <w:keepNext w:val="0"/>
        <w:keepLines w:val="0"/>
        <w:pageBreakBefore w:val="0"/>
        <w:widowControl w:val="0"/>
        <w:numPr>
          <w:ilvl w:val="0"/>
          <w:numId w:val="3"/>
        </w:numPr>
        <w:kinsoku/>
        <w:wordWrap/>
        <w:overflowPunct/>
        <w:topLinePunct w:val="0"/>
        <w:autoSpaceDE w:val="0"/>
        <w:autoSpaceDN w:val="0"/>
        <w:bidi w:val="0"/>
        <w:adjustRightInd w:val="0"/>
        <w:snapToGrid w:val="0"/>
        <w:spacing w:line="40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基金提留情况。本所已建立执业风险、事业发展等基金，提留比例为X%，年末提留XX万元。</w:t>
      </w:r>
    </w:p>
    <w:p>
      <w:pPr>
        <w:keepNext w:val="0"/>
        <w:keepLines w:val="0"/>
        <w:pageBreakBefore w:val="0"/>
        <w:widowControl w:val="0"/>
        <w:numPr>
          <w:ilvl w:val="0"/>
          <w:numId w:val="3"/>
        </w:numPr>
        <w:kinsoku/>
        <w:wordWrap/>
        <w:overflowPunct/>
        <w:topLinePunct w:val="0"/>
        <w:autoSpaceDE w:val="0"/>
        <w:autoSpaceDN w:val="0"/>
        <w:bidi w:val="0"/>
        <w:adjustRightInd w:val="0"/>
        <w:snapToGrid w:val="0"/>
        <w:spacing w:line="40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统一购买社保情况。已开设律所社保账户，为全体聘用律师和辅助人员（兼职律师和退休人员除外）办理养老、失业、医疗等社会保险。</w:t>
      </w:r>
    </w:p>
    <w:p>
      <w:pPr>
        <w:keepNext w:val="0"/>
        <w:keepLines w:val="0"/>
        <w:pageBreakBefore w:val="0"/>
        <w:widowControl w:val="0"/>
        <w:numPr>
          <w:ilvl w:val="0"/>
          <w:numId w:val="3"/>
        </w:numPr>
        <w:kinsoku/>
        <w:wordWrap/>
        <w:overflowPunct/>
        <w:topLinePunct w:val="0"/>
        <w:autoSpaceDE w:val="0"/>
        <w:autoSpaceDN w:val="0"/>
        <w:bidi w:val="0"/>
        <w:adjustRightInd w:val="0"/>
        <w:snapToGrid w:val="0"/>
        <w:spacing w:line="40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本所已按规定履行法律援助义务，组织律师积极参加社会服务及其他社会公益活动。</w:t>
      </w:r>
    </w:p>
    <w:p>
      <w:pPr>
        <w:keepNext w:val="0"/>
        <w:keepLines w:val="0"/>
        <w:pageBreakBefore w:val="0"/>
        <w:widowControl w:val="0"/>
        <w:numPr>
          <w:ilvl w:val="0"/>
          <w:numId w:val="3"/>
        </w:numPr>
        <w:kinsoku/>
        <w:wordWrap/>
        <w:overflowPunct/>
        <w:topLinePunct w:val="0"/>
        <w:autoSpaceDE w:val="0"/>
        <w:autoSpaceDN w:val="0"/>
        <w:bidi w:val="0"/>
        <w:adjustRightInd w:val="0"/>
        <w:snapToGrid w:val="0"/>
        <w:spacing w:line="40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本所已按要求履行律师协会会员义务，及时缴纳会费。</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本所承诺提交的全部年度检查考核材料均真实有效。</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主任签名：</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jc w:val="righ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XX律师事务所</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ind w:firstLine="320" w:firstLineChars="100"/>
        <w:jc w:val="righ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XX年XX月XX日</w:t>
      </w:r>
    </w:p>
    <w:p>
      <w:pPr>
        <w:spacing w:line="560" w:lineRule="exact"/>
        <w:rPr>
          <w:rFonts w:hint="eastAsia" w:ascii="黑体" w:hAnsi="Times New Roman" w:eastAsia="黑体" w:cs="Times New Roman"/>
          <w:sz w:val="32"/>
          <w:szCs w:val="32"/>
        </w:rPr>
      </w:pPr>
    </w:p>
    <w:p>
      <w:pPr>
        <w:spacing w:line="560" w:lineRule="exact"/>
        <w:rPr>
          <w:rFonts w:hint="eastAsia" w:ascii="黑体" w:hAnsi="Times New Roman" w:eastAsia="黑体" w:cs="Times New Roman"/>
          <w:sz w:val="32"/>
          <w:szCs w:val="32"/>
        </w:rPr>
      </w:pPr>
    </w:p>
    <w:p>
      <w:pPr>
        <w:spacing w:line="560" w:lineRule="exact"/>
        <w:rPr>
          <w:rFonts w:hint="eastAsia" w:ascii="黑体" w:hAnsi="Times New Roman" w:eastAsia="黑体" w:cs="Times New Roman"/>
          <w:sz w:val="32"/>
          <w:szCs w:val="32"/>
          <w:lang w:eastAsia="zh-CN"/>
        </w:rPr>
      </w:pPr>
      <w:r>
        <w:rPr>
          <w:rFonts w:hint="eastAsia" w:ascii="黑体" w:hAnsi="Times New Roman" w:eastAsia="黑体" w:cs="Times New Roman"/>
          <w:sz w:val="32"/>
          <w:szCs w:val="32"/>
        </w:rPr>
        <w:t>附件</w:t>
      </w:r>
      <w:r>
        <w:rPr>
          <w:rFonts w:hint="eastAsia" w:ascii="黑体" w:hAnsi="Times New Roman" w:eastAsia="黑体" w:cs="Times New Roman"/>
          <w:sz w:val="32"/>
          <w:szCs w:val="32"/>
          <w:lang w:val="en-US" w:eastAsia="zh-CN"/>
        </w:rPr>
        <w:t>3</w:t>
      </w:r>
    </w:p>
    <w:p>
      <w:pPr>
        <w:spacing w:line="560" w:lineRule="exact"/>
        <w:jc w:val="center"/>
        <w:rPr>
          <w:rFonts w:hint="eastAsia" w:ascii="方正小标宋简体" w:hAnsi="方正小标宋简体" w:eastAsia="宋体" w:cs="Times New Roman"/>
          <w:sz w:val="40"/>
          <w:szCs w:val="40"/>
        </w:rPr>
      </w:pPr>
      <w:r>
        <w:rPr>
          <w:rFonts w:ascii="方正小标宋简体" w:hAnsi="方正小标宋简体" w:eastAsia="宋体" w:cs="Times New Roman"/>
          <w:sz w:val="40"/>
          <w:szCs w:val="40"/>
        </w:rPr>
        <w:t xml:space="preserve"> </w:t>
      </w:r>
    </w:p>
    <w:p>
      <w:pPr>
        <w:spacing w:line="560" w:lineRule="exact"/>
        <w:jc w:val="center"/>
        <w:rPr>
          <w:rFonts w:hint="eastAsia" w:ascii="方正小标宋简体" w:hAnsi="方正小标宋简体" w:eastAsia="宋体" w:cs="Times New Roman"/>
          <w:b/>
          <w:sz w:val="40"/>
          <w:szCs w:val="40"/>
        </w:rPr>
      </w:pPr>
      <w:r>
        <w:rPr>
          <w:rFonts w:ascii="方正小标宋简体" w:hAnsi="方正小标宋简体" w:eastAsia="宋体" w:cs="Times New Roman"/>
          <w:b/>
          <w:sz w:val="40"/>
          <w:szCs w:val="40"/>
        </w:rPr>
        <w:t>律师事务所负责人考核登记表</w:t>
      </w:r>
    </w:p>
    <w:p>
      <w:pPr>
        <w:spacing w:line="260" w:lineRule="exact"/>
        <w:rPr>
          <w:rFonts w:ascii="Times New Roman" w:hAnsi="Times New Roman" w:eastAsia="宋体" w:cs="Times New Roman"/>
          <w:szCs w:val="21"/>
        </w:rPr>
      </w:pPr>
      <w:r>
        <w:rPr>
          <w:rFonts w:ascii="Times New Roman" w:hAnsi="Times New Roman" w:eastAsia="宋体" w:cs="Times New Roman"/>
          <w:szCs w:val="21"/>
        </w:rPr>
        <w:t xml:space="preserve"> </w:t>
      </w:r>
    </w:p>
    <w:tbl>
      <w:tblPr>
        <w:tblStyle w:val="3"/>
        <w:tblW w:w="9189" w:type="dxa"/>
        <w:jc w:val="center"/>
        <w:tblInd w:w="0" w:type="dxa"/>
        <w:tblLayout w:type="fixed"/>
        <w:tblCellMar>
          <w:top w:w="0" w:type="dxa"/>
          <w:left w:w="108" w:type="dxa"/>
          <w:bottom w:w="0" w:type="dxa"/>
          <w:right w:w="108" w:type="dxa"/>
        </w:tblCellMar>
      </w:tblPr>
      <w:tblGrid>
        <w:gridCol w:w="1276"/>
        <w:gridCol w:w="2552"/>
        <w:gridCol w:w="930"/>
        <w:gridCol w:w="1338"/>
        <w:gridCol w:w="1218"/>
        <w:gridCol w:w="57"/>
        <w:gridCol w:w="1818"/>
      </w:tblGrid>
      <w:tr>
        <w:tblPrEx>
          <w:tblLayout w:type="fixed"/>
          <w:tblCellMar>
            <w:top w:w="0" w:type="dxa"/>
            <w:left w:w="108" w:type="dxa"/>
            <w:bottom w:w="0" w:type="dxa"/>
            <w:right w:w="108" w:type="dxa"/>
          </w:tblCellMar>
        </w:tblPrEx>
        <w:trPr>
          <w:trHeight w:val="459" w:hRule="atLeast"/>
          <w:jc w:val="center"/>
        </w:trPr>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hAnsi="宋体" w:eastAsia="仿宋_GB2312" w:cs="宋体"/>
                <w:sz w:val="24"/>
                <w:szCs w:val="24"/>
              </w:rPr>
            </w:pPr>
            <w:r>
              <w:rPr>
                <w:rFonts w:hint="eastAsia" w:ascii="仿宋_GB2312" w:hAnsi="宋体" w:eastAsia="仿宋_GB2312" w:cs="宋体"/>
                <w:sz w:val="24"/>
                <w:szCs w:val="24"/>
              </w:rPr>
              <w:t>姓  名</w:t>
            </w:r>
          </w:p>
        </w:tc>
        <w:tc>
          <w:tcPr>
            <w:tcW w:w="2552" w:type="dxa"/>
            <w:tcBorders>
              <w:top w:val="single" w:color="auto" w:sz="4" w:space="0"/>
              <w:left w:val="nil"/>
              <w:bottom w:val="single" w:color="auto" w:sz="4" w:space="0"/>
              <w:right w:val="single" w:color="auto" w:sz="4" w:space="0"/>
            </w:tcBorders>
            <w:noWrap w:val="0"/>
            <w:vAlign w:val="center"/>
          </w:tcPr>
          <w:p>
            <w:pPr>
              <w:spacing w:line="500" w:lineRule="exact"/>
              <w:jc w:val="center"/>
              <w:rPr>
                <w:rFonts w:ascii="仿宋_GB2312" w:hAnsi="宋体" w:eastAsia="仿宋_GB2312" w:cs="宋体"/>
                <w:sz w:val="24"/>
                <w:szCs w:val="24"/>
              </w:rPr>
            </w:pPr>
          </w:p>
        </w:tc>
        <w:tc>
          <w:tcPr>
            <w:tcW w:w="930" w:type="dxa"/>
            <w:tcBorders>
              <w:top w:val="single" w:color="auto" w:sz="4" w:space="0"/>
              <w:left w:val="nil"/>
              <w:bottom w:val="single" w:color="auto" w:sz="4" w:space="0"/>
              <w:right w:val="single" w:color="auto" w:sz="4" w:space="0"/>
            </w:tcBorders>
            <w:noWrap w:val="0"/>
            <w:vAlign w:val="center"/>
          </w:tcPr>
          <w:p>
            <w:pPr>
              <w:spacing w:line="500" w:lineRule="exact"/>
              <w:jc w:val="center"/>
              <w:rPr>
                <w:rFonts w:ascii="仿宋_GB2312" w:hAnsi="宋体" w:eastAsia="仿宋_GB2312" w:cs="宋体"/>
                <w:sz w:val="24"/>
                <w:szCs w:val="24"/>
              </w:rPr>
            </w:pPr>
            <w:r>
              <w:rPr>
                <w:rFonts w:hint="eastAsia" w:ascii="仿宋_GB2312" w:hAnsi="宋体" w:eastAsia="仿宋_GB2312" w:cs="宋体"/>
                <w:sz w:val="24"/>
                <w:szCs w:val="24"/>
              </w:rPr>
              <w:t>性别</w:t>
            </w:r>
          </w:p>
        </w:tc>
        <w:tc>
          <w:tcPr>
            <w:tcW w:w="1338" w:type="dxa"/>
            <w:tcBorders>
              <w:top w:val="single" w:color="auto" w:sz="4" w:space="0"/>
              <w:left w:val="nil"/>
              <w:bottom w:val="single" w:color="auto" w:sz="4" w:space="0"/>
              <w:right w:val="single" w:color="auto" w:sz="4" w:space="0"/>
            </w:tcBorders>
            <w:noWrap w:val="0"/>
            <w:vAlign w:val="center"/>
          </w:tcPr>
          <w:p>
            <w:pPr>
              <w:spacing w:line="500" w:lineRule="exact"/>
              <w:jc w:val="center"/>
              <w:rPr>
                <w:rFonts w:ascii="仿宋_GB2312" w:hAnsi="宋体" w:eastAsia="仿宋_GB2312" w:cs="宋体"/>
                <w:sz w:val="24"/>
                <w:szCs w:val="24"/>
              </w:rPr>
            </w:pPr>
          </w:p>
        </w:tc>
        <w:tc>
          <w:tcPr>
            <w:tcW w:w="1275" w:type="dxa"/>
            <w:gridSpan w:val="2"/>
            <w:tcBorders>
              <w:top w:val="single" w:color="auto" w:sz="4" w:space="0"/>
              <w:left w:val="nil"/>
              <w:bottom w:val="single" w:color="auto" w:sz="4" w:space="0"/>
              <w:right w:val="single" w:color="auto" w:sz="4" w:space="0"/>
            </w:tcBorders>
            <w:noWrap w:val="0"/>
            <w:vAlign w:val="center"/>
          </w:tcPr>
          <w:p>
            <w:pPr>
              <w:spacing w:line="500" w:lineRule="exact"/>
              <w:jc w:val="center"/>
              <w:rPr>
                <w:rFonts w:ascii="仿宋_GB2312" w:hAnsi="宋体" w:eastAsia="仿宋_GB2312" w:cs="宋体"/>
                <w:sz w:val="24"/>
                <w:szCs w:val="24"/>
              </w:rPr>
            </w:pPr>
            <w:r>
              <w:rPr>
                <w:rFonts w:hint="eastAsia" w:ascii="仿宋_GB2312" w:hAnsi="宋体" w:eastAsia="仿宋_GB2312" w:cs="宋体"/>
                <w:sz w:val="24"/>
                <w:szCs w:val="24"/>
              </w:rPr>
              <w:t>出生年月</w:t>
            </w:r>
          </w:p>
        </w:tc>
        <w:tc>
          <w:tcPr>
            <w:tcW w:w="1818" w:type="dxa"/>
            <w:tcBorders>
              <w:top w:val="single" w:color="auto" w:sz="4" w:space="0"/>
              <w:left w:val="nil"/>
              <w:bottom w:val="single" w:color="auto" w:sz="4" w:space="0"/>
              <w:right w:val="single" w:color="auto" w:sz="4" w:space="0"/>
            </w:tcBorders>
            <w:noWrap w:val="0"/>
            <w:vAlign w:val="center"/>
          </w:tcPr>
          <w:p>
            <w:pPr>
              <w:spacing w:line="500" w:lineRule="exact"/>
              <w:jc w:val="center"/>
              <w:rPr>
                <w:rFonts w:ascii="仿宋_GB2312" w:hAnsi="宋体" w:eastAsia="仿宋_GB2312" w:cs="宋体"/>
                <w:sz w:val="24"/>
                <w:szCs w:val="24"/>
              </w:rPr>
            </w:pPr>
          </w:p>
        </w:tc>
      </w:tr>
      <w:tr>
        <w:tblPrEx>
          <w:tblLayout w:type="fixed"/>
          <w:tblCellMar>
            <w:top w:w="0" w:type="dxa"/>
            <w:left w:w="108" w:type="dxa"/>
            <w:bottom w:w="0" w:type="dxa"/>
            <w:right w:w="108" w:type="dxa"/>
          </w:tblCellMar>
        </w:tblPrEx>
        <w:trPr>
          <w:trHeight w:val="262" w:hRule="atLeast"/>
          <w:jc w:val="center"/>
        </w:trPr>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hAnsi="宋体" w:eastAsia="仿宋_GB2312" w:cs="宋体"/>
                <w:sz w:val="24"/>
                <w:szCs w:val="24"/>
              </w:rPr>
            </w:pPr>
            <w:r>
              <w:rPr>
                <w:rFonts w:hint="eastAsia" w:ascii="仿宋_GB2312" w:hAnsi="宋体" w:eastAsia="仿宋_GB2312" w:cs="宋体"/>
                <w:sz w:val="24"/>
                <w:szCs w:val="24"/>
              </w:rPr>
              <w:t>政治面貌</w:t>
            </w:r>
          </w:p>
        </w:tc>
        <w:tc>
          <w:tcPr>
            <w:tcW w:w="2552" w:type="dxa"/>
            <w:tcBorders>
              <w:top w:val="single" w:color="auto" w:sz="4" w:space="0"/>
              <w:left w:val="nil"/>
              <w:bottom w:val="single" w:color="auto" w:sz="4" w:space="0"/>
              <w:right w:val="single" w:color="auto" w:sz="4" w:space="0"/>
            </w:tcBorders>
            <w:noWrap w:val="0"/>
            <w:vAlign w:val="center"/>
          </w:tcPr>
          <w:p>
            <w:pPr>
              <w:spacing w:line="500" w:lineRule="exact"/>
              <w:jc w:val="center"/>
              <w:rPr>
                <w:rFonts w:ascii="仿宋_GB2312" w:hAnsi="宋体" w:eastAsia="仿宋_GB2312" w:cs="宋体"/>
                <w:sz w:val="24"/>
                <w:szCs w:val="24"/>
              </w:rPr>
            </w:pPr>
          </w:p>
        </w:tc>
        <w:tc>
          <w:tcPr>
            <w:tcW w:w="930" w:type="dxa"/>
            <w:tcBorders>
              <w:top w:val="single" w:color="auto" w:sz="4" w:space="0"/>
              <w:left w:val="nil"/>
              <w:bottom w:val="single" w:color="auto" w:sz="4" w:space="0"/>
              <w:right w:val="single" w:color="auto" w:sz="4" w:space="0"/>
            </w:tcBorders>
            <w:noWrap w:val="0"/>
            <w:vAlign w:val="center"/>
          </w:tcPr>
          <w:p>
            <w:pPr>
              <w:spacing w:line="500" w:lineRule="exact"/>
              <w:jc w:val="center"/>
              <w:rPr>
                <w:rFonts w:ascii="仿宋_GB2312" w:hAnsi="宋体" w:eastAsia="仿宋_GB2312" w:cs="宋体"/>
                <w:sz w:val="24"/>
                <w:szCs w:val="24"/>
              </w:rPr>
            </w:pPr>
            <w:r>
              <w:rPr>
                <w:rFonts w:hint="eastAsia" w:ascii="仿宋_GB2312" w:hAnsi="宋体" w:eastAsia="仿宋_GB2312" w:cs="宋体"/>
                <w:sz w:val="24"/>
                <w:szCs w:val="24"/>
              </w:rPr>
              <w:t>学历</w:t>
            </w:r>
          </w:p>
        </w:tc>
        <w:tc>
          <w:tcPr>
            <w:tcW w:w="1338" w:type="dxa"/>
            <w:tcBorders>
              <w:top w:val="single" w:color="auto" w:sz="4" w:space="0"/>
              <w:left w:val="nil"/>
              <w:bottom w:val="single" w:color="auto" w:sz="4" w:space="0"/>
              <w:right w:val="single" w:color="auto" w:sz="4" w:space="0"/>
            </w:tcBorders>
            <w:noWrap w:val="0"/>
            <w:vAlign w:val="center"/>
          </w:tcPr>
          <w:p>
            <w:pPr>
              <w:spacing w:line="500" w:lineRule="exact"/>
              <w:jc w:val="center"/>
              <w:rPr>
                <w:rFonts w:ascii="仿宋_GB2312" w:hAnsi="宋体" w:eastAsia="仿宋_GB2312" w:cs="宋体"/>
                <w:sz w:val="24"/>
                <w:szCs w:val="24"/>
              </w:rPr>
            </w:pPr>
          </w:p>
        </w:tc>
        <w:tc>
          <w:tcPr>
            <w:tcW w:w="1275" w:type="dxa"/>
            <w:gridSpan w:val="2"/>
            <w:tcBorders>
              <w:top w:val="single" w:color="auto" w:sz="4" w:space="0"/>
              <w:left w:val="nil"/>
              <w:bottom w:val="single" w:color="auto" w:sz="4" w:space="0"/>
              <w:right w:val="single" w:color="auto" w:sz="4" w:space="0"/>
            </w:tcBorders>
            <w:noWrap w:val="0"/>
            <w:vAlign w:val="center"/>
          </w:tcPr>
          <w:p>
            <w:pPr>
              <w:spacing w:line="500" w:lineRule="exact"/>
              <w:jc w:val="center"/>
              <w:rPr>
                <w:rFonts w:ascii="仿宋_GB2312" w:hAnsi="宋体" w:eastAsia="仿宋_GB2312" w:cs="宋体"/>
                <w:sz w:val="24"/>
                <w:szCs w:val="24"/>
              </w:rPr>
            </w:pPr>
            <w:r>
              <w:rPr>
                <w:rFonts w:hint="eastAsia" w:ascii="仿宋_GB2312" w:hAnsi="宋体" w:eastAsia="仿宋_GB2312" w:cs="宋体"/>
                <w:sz w:val="24"/>
                <w:szCs w:val="24"/>
              </w:rPr>
              <w:t>执业年限</w:t>
            </w:r>
          </w:p>
        </w:tc>
        <w:tc>
          <w:tcPr>
            <w:tcW w:w="1818" w:type="dxa"/>
            <w:tcBorders>
              <w:top w:val="single" w:color="auto" w:sz="4" w:space="0"/>
              <w:left w:val="nil"/>
              <w:bottom w:val="single" w:color="auto" w:sz="4" w:space="0"/>
              <w:right w:val="single" w:color="auto" w:sz="4" w:space="0"/>
            </w:tcBorders>
            <w:noWrap w:val="0"/>
            <w:vAlign w:val="center"/>
          </w:tcPr>
          <w:p>
            <w:pPr>
              <w:spacing w:line="500" w:lineRule="exact"/>
              <w:jc w:val="center"/>
              <w:rPr>
                <w:rFonts w:ascii="仿宋_GB2312" w:hAnsi="宋体" w:eastAsia="仿宋_GB2312" w:cs="宋体"/>
                <w:sz w:val="24"/>
                <w:szCs w:val="24"/>
              </w:rPr>
            </w:pPr>
          </w:p>
        </w:tc>
      </w:tr>
      <w:tr>
        <w:tblPrEx>
          <w:tblLayout w:type="fixed"/>
          <w:tblCellMar>
            <w:top w:w="0" w:type="dxa"/>
            <w:left w:w="108" w:type="dxa"/>
            <w:bottom w:w="0" w:type="dxa"/>
            <w:right w:w="108" w:type="dxa"/>
          </w:tblCellMar>
        </w:tblPrEx>
        <w:trPr>
          <w:trHeight w:val="281" w:hRule="atLeast"/>
          <w:jc w:val="center"/>
        </w:trPr>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hAnsi="宋体" w:eastAsia="仿宋_GB2312" w:cs="宋体"/>
                <w:sz w:val="24"/>
                <w:szCs w:val="24"/>
              </w:rPr>
            </w:pPr>
            <w:r>
              <w:rPr>
                <w:rFonts w:hint="eastAsia" w:ascii="仿宋_GB2312" w:hAnsi="宋体" w:eastAsia="仿宋_GB2312" w:cs="宋体"/>
                <w:sz w:val="24"/>
                <w:szCs w:val="24"/>
              </w:rPr>
              <w:t>执业机构</w:t>
            </w:r>
          </w:p>
        </w:tc>
        <w:tc>
          <w:tcPr>
            <w:tcW w:w="2552" w:type="dxa"/>
            <w:tcBorders>
              <w:top w:val="single" w:color="auto" w:sz="4" w:space="0"/>
              <w:left w:val="nil"/>
              <w:bottom w:val="single" w:color="auto" w:sz="4" w:space="0"/>
              <w:right w:val="single" w:color="auto" w:sz="4" w:space="0"/>
            </w:tcBorders>
            <w:noWrap w:val="0"/>
            <w:vAlign w:val="center"/>
          </w:tcPr>
          <w:p>
            <w:pPr>
              <w:spacing w:line="500" w:lineRule="exact"/>
              <w:jc w:val="center"/>
              <w:rPr>
                <w:rFonts w:ascii="仿宋_GB2312" w:hAnsi="宋体" w:eastAsia="仿宋_GB2312" w:cs="宋体"/>
                <w:sz w:val="24"/>
                <w:szCs w:val="24"/>
              </w:rPr>
            </w:pPr>
          </w:p>
        </w:tc>
        <w:tc>
          <w:tcPr>
            <w:tcW w:w="930" w:type="dxa"/>
            <w:tcBorders>
              <w:top w:val="single" w:color="auto" w:sz="4" w:space="0"/>
              <w:left w:val="nil"/>
              <w:bottom w:val="single" w:color="auto" w:sz="4" w:space="0"/>
              <w:right w:val="single" w:color="auto" w:sz="4" w:space="0"/>
            </w:tcBorders>
            <w:noWrap w:val="0"/>
            <w:vAlign w:val="center"/>
          </w:tcPr>
          <w:p>
            <w:pPr>
              <w:spacing w:line="500" w:lineRule="exact"/>
              <w:jc w:val="center"/>
              <w:rPr>
                <w:rFonts w:ascii="仿宋_GB2312" w:hAnsi="宋体" w:eastAsia="仿宋_GB2312" w:cs="宋体"/>
                <w:sz w:val="24"/>
                <w:szCs w:val="24"/>
              </w:rPr>
            </w:pPr>
            <w:r>
              <w:rPr>
                <w:rFonts w:hint="eastAsia" w:ascii="仿宋_GB2312" w:hAnsi="宋体" w:eastAsia="仿宋_GB2312" w:cs="宋体"/>
                <w:sz w:val="24"/>
                <w:szCs w:val="24"/>
              </w:rPr>
              <w:t>地址</w:t>
            </w:r>
          </w:p>
        </w:tc>
        <w:tc>
          <w:tcPr>
            <w:tcW w:w="4431" w:type="dxa"/>
            <w:gridSpan w:val="4"/>
            <w:tcBorders>
              <w:top w:val="single" w:color="auto" w:sz="4" w:space="0"/>
              <w:left w:val="nil"/>
              <w:bottom w:val="single" w:color="auto" w:sz="4" w:space="0"/>
              <w:right w:val="single" w:color="auto" w:sz="4" w:space="0"/>
            </w:tcBorders>
            <w:noWrap w:val="0"/>
            <w:vAlign w:val="center"/>
          </w:tcPr>
          <w:p>
            <w:pPr>
              <w:spacing w:line="500" w:lineRule="exact"/>
              <w:jc w:val="center"/>
              <w:rPr>
                <w:rFonts w:ascii="仿宋_GB2312" w:hAnsi="宋体" w:eastAsia="仿宋_GB2312" w:cs="宋体"/>
                <w:sz w:val="24"/>
                <w:szCs w:val="24"/>
              </w:rPr>
            </w:pPr>
          </w:p>
        </w:tc>
      </w:tr>
      <w:tr>
        <w:tblPrEx>
          <w:tblLayout w:type="fixed"/>
          <w:tblCellMar>
            <w:top w:w="0" w:type="dxa"/>
            <w:left w:w="108" w:type="dxa"/>
            <w:bottom w:w="0" w:type="dxa"/>
            <w:right w:w="108" w:type="dxa"/>
          </w:tblCellMar>
        </w:tblPrEx>
        <w:trPr>
          <w:trHeight w:val="301" w:hRule="atLeast"/>
          <w:jc w:val="center"/>
        </w:trPr>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hAnsi="宋体" w:eastAsia="仿宋_GB2312" w:cs="宋体"/>
                <w:sz w:val="24"/>
                <w:szCs w:val="24"/>
              </w:rPr>
            </w:pPr>
            <w:r>
              <w:rPr>
                <w:rFonts w:hint="eastAsia" w:ascii="仿宋_GB2312" w:hAnsi="宋体" w:eastAsia="仿宋_GB2312" w:cs="宋体"/>
                <w:sz w:val="24"/>
                <w:szCs w:val="24"/>
              </w:rPr>
              <w:t>电  话</w:t>
            </w:r>
          </w:p>
        </w:tc>
        <w:tc>
          <w:tcPr>
            <w:tcW w:w="4820" w:type="dxa"/>
            <w:gridSpan w:val="3"/>
            <w:tcBorders>
              <w:top w:val="single" w:color="auto" w:sz="4" w:space="0"/>
              <w:left w:val="nil"/>
              <w:bottom w:val="single" w:color="auto" w:sz="4" w:space="0"/>
              <w:right w:val="single" w:color="auto" w:sz="4" w:space="0"/>
            </w:tcBorders>
            <w:noWrap w:val="0"/>
            <w:vAlign w:val="center"/>
          </w:tcPr>
          <w:p>
            <w:pPr>
              <w:spacing w:line="500" w:lineRule="exact"/>
              <w:jc w:val="center"/>
              <w:rPr>
                <w:rFonts w:ascii="仿宋_GB2312" w:hAnsi="宋体" w:eastAsia="仿宋_GB2312" w:cs="宋体"/>
                <w:sz w:val="24"/>
                <w:szCs w:val="24"/>
              </w:rPr>
            </w:pPr>
          </w:p>
        </w:tc>
        <w:tc>
          <w:tcPr>
            <w:tcW w:w="1218" w:type="dxa"/>
            <w:tcBorders>
              <w:top w:val="single" w:color="auto" w:sz="4" w:space="0"/>
              <w:left w:val="nil"/>
              <w:bottom w:val="single" w:color="auto" w:sz="4" w:space="0"/>
              <w:right w:val="single" w:color="auto" w:sz="4" w:space="0"/>
            </w:tcBorders>
            <w:noWrap w:val="0"/>
            <w:vAlign w:val="center"/>
          </w:tcPr>
          <w:p>
            <w:pPr>
              <w:spacing w:line="500" w:lineRule="exact"/>
              <w:jc w:val="center"/>
              <w:rPr>
                <w:rFonts w:ascii="仿宋_GB2312" w:hAnsi="宋体" w:eastAsia="仿宋_GB2312" w:cs="宋体"/>
                <w:sz w:val="24"/>
                <w:szCs w:val="24"/>
              </w:rPr>
            </w:pPr>
            <w:r>
              <w:rPr>
                <w:rFonts w:hint="eastAsia" w:ascii="仿宋_GB2312" w:hAnsi="宋体" w:eastAsia="仿宋_GB2312" w:cs="宋体"/>
                <w:sz w:val="24"/>
                <w:szCs w:val="24"/>
              </w:rPr>
              <w:t>邮编</w:t>
            </w:r>
          </w:p>
        </w:tc>
        <w:tc>
          <w:tcPr>
            <w:tcW w:w="1875" w:type="dxa"/>
            <w:gridSpan w:val="2"/>
            <w:tcBorders>
              <w:top w:val="single" w:color="auto" w:sz="4" w:space="0"/>
              <w:left w:val="nil"/>
              <w:bottom w:val="single" w:color="auto" w:sz="4" w:space="0"/>
              <w:right w:val="single" w:color="auto" w:sz="4" w:space="0"/>
            </w:tcBorders>
            <w:noWrap w:val="0"/>
            <w:vAlign w:val="center"/>
          </w:tcPr>
          <w:p>
            <w:pPr>
              <w:spacing w:line="500" w:lineRule="exact"/>
              <w:jc w:val="center"/>
              <w:rPr>
                <w:rFonts w:ascii="仿宋_GB2312" w:hAnsi="宋体" w:eastAsia="仿宋_GB2312" w:cs="宋体"/>
                <w:sz w:val="24"/>
                <w:szCs w:val="24"/>
              </w:rPr>
            </w:pPr>
          </w:p>
        </w:tc>
      </w:tr>
      <w:tr>
        <w:tblPrEx>
          <w:tblLayout w:type="fixed"/>
          <w:tblCellMar>
            <w:top w:w="0" w:type="dxa"/>
            <w:left w:w="108" w:type="dxa"/>
            <w:bottom w:w="0" w:type="dxa"/>
            <w:right w:w="108" w:type="dxa"/>
          </w:tblCellMar>
        </w:tblPrEx>
        <w:trPr>
          <w:trHeight w:val="58" w:hRule="atLeast"/>
          <w:jc w:val="center"/>
        </w:trPr>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cs="宋体"/>
                <w:sz w:val="24"/>
                <w:szCs w:val="24"/>
              </w:rPr>
            </w:pPr>
            <w:r>
              <w:rPr>
                <w:rFonts w:hint="eastAsia" w:ascii="仿宋_GB2312" w:hAnsi="宋体" w:eastAsia="仿宋_GB2312" w:cs="宋体"/>
                <w:sz w:val="24"/>
                <w:szCs w:val="24"/>
              </w:rPr>
              <w:t>工</w:t>
            </w:r>
          </w:p>
          <w:p>
            <w:pPr>
              <w:spacing w:line="400" w:lineRule="exact"/>
              <w:jc w:val="center"/>
              <w:rPr>
                <w:rFonts w:ascii="仿宋_GB2312" w:hAnsi="宋体" w:eastAsia="仿宋_GB2312" w:cs="宋体"/>
                <w:sz w:val="24"/>
                <w:szCs w:val="24"/>
              </w:rPr>
            </w:pPr>
            <w:r>
              <w:rPr>
                <w:rFonts w:hint="eastAsia" w:ascii="仿宋_GB2312" w:hAnsi="宋体" w:eastAsia="仿宋_GB2312" w:cs="宋体"/>
                <w:sz w:val="24"/>
                <w:szCs w:val="24"/>
              </w:rPr>
              <w:t>作</w:t>
            </w:r>
          </w:p>
          <w:p>
            <w:pPr>
              <w:spacing w:line="400" w:lineRule="exact"/>
              <w:jc w:val="center"/>
              <w:rPr>
                <w:rFonts w:ascii="仿宋_GB2312" w:hAnsi="宋体" w:eastAsia="仿宋_GB2312" w:cs="宋体"/>
                <w:sz w:val="24"/>
                <w:szCs w:val="24"/>
              </w:rPr>
            </w:pPr>
            <w:r>
              <w:rPr>
                <w:rFonts w:hint="eastAsia" w:ascii="仿宋_GB2312" w:hAnsi="宋体" w:eastAsia="仿宋_GB2312" w:cs="宋体"/>
                <w:sz w:val="24"/>
                <w:szCs w:val="24"/>
              </w:rPr>
              <w:t>总</w:t>
            </w:r>
          </w:p>
          <w:p>
            <w:pPr>
              <w:spacing w:line="58" w:lineRule="atLeast"/>
              <w:jc w:val="center"/>
              <w:rPr>
                <w:rFonts w:ascii="仿宋_GB2312" w:hAnsi="宋体" w:eastAsia="仿宋_GB2312" w:cs="宋体"/>
                <w:sz w:val="24"/>
                <w:szCs w:val="24"/>
              </w:rPr>
            </w:pPr>
            <w:r>
              <w:rPr>
                <w:rFonts w:hint="eastAsia" w:ascii="仿宋_GB2312" w:hAnsi="宋体" w:eastAsia="仿宋_GB2312" w:cs="宋体"/>
                <w:sz w:val="24"/>
                <w:szCs w:val="24"/>
              </w:rPr>
              <w:t>结</w:t>
            </w:r>
          </w:p>
        </w:tc>
        <w:tc>
          <w:tcPr>
            <w:tcW w:w="7913" w:type="dxa"/>
            <w:gridSpan w:val="6"/>
            <w:tcBorders>
              <w:top w:val="single" w:color="auto" w:sz="4" w:space="0"/>
              <w:left w:val="nil"/>
              <w:bottom w:val="single" w:color="auto" w:sz="4" w:space="0"/>
              <w:right w:val="single" w:color="auto" w:sz="4" w:space="0"/>
            </w:tcBorders>
            <w:noWrap w:val="0"/>
            <w:vAlign w:val="center"/>
          </w:tcPr>
          <w:p>
            <w:pPr>
              <w:spacing w:line="460" w:lineRule="exact"/>
              <w:rPr>
                <w:rFonts w:ascii="仿宋_GB2312" w:hAnsi="宋体" w:eastAsia="仿宋_GB2312" w:cs="宋体"/>
                <w:sz w:val="24"/>
                <w:szCs w:val="24"/>
              </w:rPr>
            </w:pPr>
          </w:p>
          <w:p>
            <w:pPr>
              <w:spacing w:line="460" w:lineRule="exact"/>
              <w:rPr>
                <w:rFonts w:ascii="仿宋_GB2312" w:hAnsi="宋体" w:eastAsia="仿宋_GB2312" w:cs="宋体"/>
                <w:sz w:val="24"/>
                <w:szCs w:val="24"/>
              </w:rPr>
            </w:pPr>
          </w:p>
          <w:p>
            <w:pPr>
              <w:spacing w:line="460" w:lineRule="exact"/>
              <w:rPr>
                <w:rFonts w:ascii="仿宋_GB2312" w:hAnsi="宋体" w:eastAsia="仿宋_GB2312" w:cs="宋体"/>
                <w:sz w:val="24"/>
                <w:szCs w:val="24"/>
              </w:rPr>
            </w:pPr>
          </w:p>
          <w:p>
            <w:pPr>
              <w:spacing w:line="460" w:lineRule="exact"/>
              <w:rPr>
                <w:rFonts w:ascii="仿宋_GB2312" w:hAnsi="宋体" w:eastAsia="仿宋_GB2312" w:cs="宋体"/>
                <w:sz w:val="24"/>
                <w:szCs w:val="24"/>
              </w:rPr>
            </w:pPr>
          </w:p>
          <w:p>
            <w:pPr>
              <w:spacing w:line="460" w:lineRule="exact"/>
              <w:rPr>
                <w:rFonts w:ascii="仿宋_GB2312" w:hAnsi="宋体" w:eastAsia="仿宋_GB2312" w:cs="宋体"/>
                <w:sz w:val="24"/>
                <w:szCs w:val="24"/>
              </w:rPr>
            </w:pPr>
          </w:p>
          <w:p>
            <w:pPr>
              <w:spacing w:line="460" w:lineRule="exact"/>
              <w:rPr>
                <w:rFonts w:ascii="仿宋_GB2312" w:hAnsi="宋体" w:eastAsia="仿宋_GB2312" w:cs="宋体"/>
                <w:sz w:val="24"/>
                <w:szCs w:val="24"/>
              </w:rPr>
            </w:pPr>
          </w:p>
          <w:p>
            <w:pPr>
              <w:spacing w:line="460" w:lineRule="exact"/>
              <w:rPr>
                <w:rFonts w:ascii="仿宋_GB2312" w:hAnsi="宋体" w:eastAsia="仿宋_GB2312" w:cs="宋体"/>
                <w:sz w:val="24"/>
                <w:szCs w:val="24"/>
              </w:rPr>
            </w:pPr>
          </w:p>
          <w:p>
            <w:pPr>
              <w:spacing w:line="460" w:lineRule="exact"/>
              <w:rPr>
                <w:rFonts w:ascii="仿宋_GB2312" w:hAnsi="宋体" w:eastAsia="仿宋_GB2312" w:cs="宋体"/>
                <w:sz w:val="24"/>
                <w:szCs w:val="24"/>
              </w:rPr>
            </w:pPr>
          </w:p>
          <w:p>
            <w:pPr>
              <w:spacing w:line="460" w:lineRule="exact"/>
              <w:rPr>
                <w:rFonts w:ascii="仿宋_GB2312" w:hAnsi="宋体" w:eastAsia="仿宋_GB2312" w:cs="宋体"/>
                <w:sz w:val="24"/>
                <w:szCs w:val="24"/>
              </w:rPr>
            </w:pPr>
          </w:p>
          <w:p>
            <w:pPr>
              <w:spacing w:line="460" w:lineRule="exact"/>
              <w:rPr>
                <w:rFonts w:ascii="仿宋_GB2312" w:hAnsi="宋体" w:eastAsia="仿宋_GB2312" w:cs="宋体"/>
                <w:sz w:val="24"/>
                <w:szCs w:val="24"/>
              </w:rPr>
            </w:pPr>
          </w:p>
          <w:p>
            <w:pPr>
              <w:spacing w:line="460" w:lineRule="exact"/>
              <w:rPr>
                <w:rFonts w:ascii="仿宋_GB2312" w:hAnsi="宋体" w:eastAsia="仿宋_GB2312" w:cs="宋体"/>
                <w:sz w:val="24"/>
                <w:szCs w:val="24"/>
              </w:rPr>
            </w:pPr>
          </w:p>
          <w:p>
            <w:pPr>
              <w:spacing w:line="460" w:lineRule="exact"/>
              <w:rPr>
                <w:rFonts w:ascii="仿宋_GB2312" w:hAnsi="宋体" w:eastAsia="仿宋_GB2312" w:cs="宋体"/>
                <w:sz w:val="24"/>
                <w:szCs w:val="24"/>
              </w:rPr>
            </w:pPr>
          </w:p>
          <w:p>
            <w:pPr>
              <w:spacing w:line="460" w:lineRule="exact"/>
              <w:rPr>
                <w:rFonts w:ascii="仿宋_GB2312" w:hAnsi="宋体" w:eastAsia="仿宋_GB2312" w:cs="宋体"/>
                <w:sz w:val="24"/>
                <w:szCs w:val="24"/>
              </w:rPr>
            </w:pPr>
          </w:p>
          <w:p>
            <w:pPr>
              <w:spacing w:line="460" w:lineRule="exact"/>
              <w:rPr>
                <w:rFonts w:ascii="仿宋_GB2312" w:hAnsi="宋体" w:eastAsia="仿宋_GB2312" w:cs="宋体"/>
                <w:sz w:val="24"/>
                <w:szCs w:val="24"/>
              </w:rPr>
            </w:pPr>
          </w:p>
          <w:p>
            <w:pPr>
              <w:spacing w:line="460" w:lineRule="exact"/>
              <w:rPr>
                <w:rFonts w:ascii="仿宋_GB2312" w:hAnsi="宋体" w:eastAsia="仿宋_GB2312" w:cs="宋体"/>
                <w:sz w:val="24"/>
                <w:szCs w:val="24"/>
              </w:rPr>
            </w:pPr>
          </w:p>
          <w:p>
            <w:pPr>
              <w:spacing w:line="460" w:lineRule="exact"/>
              <w:rPr>
                <w:rFonts w:ascii="仿宋_GB2312" w:hAnsi="宋体" w:eastAsia="仿宋_GB2312" w:cs="宋体"/>
                <w:sz w:val="24"/>
                <w:szCs w:val="24"/>
              </w:rPr>
            </w:pPr>
          </w:p>
          <w:p>
            <w:pPr>
              <w:spacing w:line="460" w:lineRule="exact"/>
              <w:rPr>
                <w:rFonts w:ascii="仿宋_GB2312" w:hAnsi="宋体" w:eastAsia="仿宋_GB2312" w:cs="宋体"/>
                <w:sz w:val="24"/>
                <w:szCs w:val="24"/>
              </w:rPr>
            </w:pPr>
          </w:p>
          <w:p>
            <w:pPr>
              <w:spacing w:line="460" w:lineRule="exact"/>
              <w:rPr>
                <w:rFonts w:ascii="仿宋_GB2312" w:hAnsi="宋体" w:eastAsia="仿宋_GB2312" w:cs="宋体"/>
                <w:sz w:val="24"/>
                <w:szCs w:val="24"/>
              </w:rPr>
            </w:pPr>
          </w:p>
          <w:p>
            <w:pPr>
              <w:spacing w:line="58" w:lineRule="atLeast"/>
              <w:rPr>
                <w:rFonts w:ascii="仿宋_GB2312" w:hAnsi="宋体" w:eastAsia="仿宋_GB2312" w:cs="宋体"/>
                <w:sz w:val="24"/>
                <w:szCs w:val="24"/>
              </w:rPr>
            </w:pPr>
          </w:p>
        </w:tc>
      </w:tr>
      <w:tr>
        <w:tblPrEx>
          <w:tblLayout w:type="fixed"/>
          <w:tblCellMar>
            <w:top w:w="0" w:type="dxa"/>
            <w:left w:w="108" w:type="dxa"/>
            <w:bottom w:w="0" w:type="dxa"/>
            <w:right w:w="108" w:type="dxa"/>
          </w:tblCellMar>
        </w:tblPrEx>
        <w:trPr>
          <w:trHeight w:val="1973" w:hRule="atLeast"/>
          <w:jc w:val="center"/>
        </w:trPr>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cs="宋体"/>
                <w:sz w:val="24"/>
                <w:szCs w:val="24"/>
              </w:rPr>
            </w:pPr>
            <w:r>
              <w:rPr>
                <w:rFonts w:hint="eastAsia" w:ascii="仿宋_GB2312" w:hAnsi="宋体" w:eastAsia="仿宋_GB2312" w:cs="宋体"/>
                <w:sz w:val="24"/>
                <w:szCs w:val="24"/>
              </w:rPr>
              <w:t>律师</w:t>
            </w:r>
          </w:p>
          <w:p>
            <w:pPr>
              <w:spacing w:line="400" w:lineRule="exact"/>
              <w:jc w:val="center"/>
              <w:rPr>
                <w:rFonts w:ascii="仿宋_GB2312" w:hAnsi="宋体" w:eastAsia="仿宋_GB2312" w:cs="宋体"/>
                <w:sz w:val="24"/>
                <w:szCs w:val="24"/>
              </w:rPr>
            </w:pPr>
            <w:r>
              <w:rPr>
                <w:rFonts w:hint="eastAsia" w:ascii="仿宋_GB2312" w:hAnsi="宋体" w:eastAsia="仿宋_GB2312" w:cs="宋体"/>
                <w:sz w:val="24"/>
                <w:szCs w:val="24"/>
              </w:rPr>
              <w:t>事务所</w:t>
            </w:r>
          </w:p>
          <w:p>
            <w:pPr>
              <w:spacing w:line="400" w:lineRule="exact"/>
              <w:jc w:val="center"/>
              <w:rPr>
                <w:rFonts w:ascii="仿宋_GB2312" w:hAnsi="宋体" w:eastAsia="仿宋_GB2312" w:cs="宋体"/>
                <w:sz w:val="24"/>
                <w:szCs w:val="24"/>
              </w:rPr>
            </w:pPr>
            <w:r>
              <w:rPr>
                <w:rFonts w:hint="eastAsia" w:ascii="仿宋_GB2312" w:hAnsi="宋体" w:eastAsia="仿宋_GB2312" w:cs="宋体"/>
                <w:sz w:val="24"/>
                <w:szCs w:val="24"/>
              </w:rPr>
              <w:t>意见</w:t>
            </w:r>
          </w:p>
        </w:tc>
        <w:tc>
          <w:tcPr>
            <w:tcW w:w="7913" w:type="dxa"/>
            <w:gridSpan w:val="6"/>
            <w:tcBorders>
              <w:top w:val="single" w:color="auto" w:sz="4" w:space="0"/>
              <w:left w:val="nil"/>
              <w:bottom w:val="single" w:color="auto" w:sz="4" w:space="0"/>
              <w:right w:val="single" w:color="auto" w:sz="4" w:space="0"/>
            </w:tcBorders>
            <w:noWrap w:val="0"/>
            <w:vAlign w:val="bottom"/>
          </w:tcPr>
          <w:p>
            <w:pPr>
              <w:spacing w:line="400" w:lineRule="exact"/>
              <w:jc w:val="left"/>
              <w:rPr>
                <w:rFonts w:ascii="仿宋_GB2312" w:hAnsi="宋体" w:eastAsia="仿宋_GB2312" w:cs="宋体"/>
                <w:sz w:val="24"/>
                <w:szCs w:val="24"/>
              </w:rPr>
            </w:pPr>
          </w:p>
          <w:p>
            <w:pPr>
              <w:spacing w:line="400" w:lineRule="exact"/>
              <w:jc w:val="left"/>
              <w:rPr>
                <w:rFonts w:ascii="仿宋_GB2312" w:hAnsi="宋体" w:eastAsia="仿宋_GB2312" w:cs="宋体"/>
                <w:sz w:val="24"/>
                <w:szCs w:val="24"/>
              </w:rPr>
            </w:pPr>
          </w:p>
          <w:p>
            <w:pPr>
              <w:spacing w:line="400" w:lineRule="exact"/>
              <w:jc w:val="left"/>
              <w:rPr>
                <w:rFonts w:ascii="仿宋_GB2312" w:hAnsi="宋体" w:eastAsia="仿宋_GB2312" w:cs="宋体"/>
                <w:sz w:val="24"/>
                <w:szCs w:val="24"/>
              </w:rPr>
            </w:pPr>
          </w:p>
          <w:p>
            <w:pPr>
              <w:spacing w:line="400" w:lineRule="exact"/>
              <w:jc w:val="left"/>
              <w:rPr>
                <w:rFonts w:ascii="仿宋_GB2312" w:hAnsi="宋体" w:eastAsia="仿宋_GB2312" w:cs="宋体"/>
                <w:sz w:val="24"/>
                <w:szCs w:val="24"/>
              </w:rPr>
            </w:pPr>
          </w:p>
          <w:p>
            <w:pPr>
              <w:spacing w:line="400" w:lineRule="exact"/>
              <w:jc w:val="left"/>
              <w:rPr>
                <w:rFonts w:ascii="仿宋_GB2312" w:hAnsi="宋体" w:eastAsia="仿宋_GB2312" w:cs="宋体"/>
                <w:sz w:val="24"/>
                <w:szCs w:val="24"/>
              </w:rPr>
            </w:pPr>
          </w:p>
          <w:p>
            <w:pPr>
              <w:spacing w:line="400" w:lineRule="exact"/>
              <w:jc w:val="left"/>
              <w:rPr>
                <w:rFonts w:ascii="仿宋_GB2312" w:hAnsi="宋体" w:eastAsia="仿宋_GB2312" w:cs="宋体"/>
                <w:sz w:val="24"/>
                <w:szCs w:val="24"/>
              </w:rPr>
            </w:pPr>
          </w:p>
          <w:p>
            <w:pPr>
              <w:spacing w:line="400" w:lineRule="exact"/>
              <w:ind w:firstLine="480" w:firstLineChars="200"/>
              <w:jc w:val="left"/>
              <w:rPr>
                <w:rFonts w:hint="eastAsia" w:ascii="仿宋_GB2312" w:hAnsi="宋体" w:eastAsia="仿宋_GB2312" w:cs="宋体"/>
                <w:sz w:val="24"/>
                <w:szCs w:val="24"/>
                <w:lang w:eastAsia="zh-CN"/>
              </w:rPr>
            </w:pPr>
            <w:r>
              <w:rPr>
                <w:rFonts w:hint="eastAsia" w:ascii="仿宋_GB2312" w:hAnsi="宋体" w:eastAsia="仿宋_GB2312" w:cs="宋体"/>
                <w:sz w:val="24"/>
                <w:szCs w:val="24"/>
                <w:lang w:eastAsia="zh-CN"/>
              </w:rPr>
              <w:t>建议评定等次：</w:t>
            </w:r>
          </w:p>
          <w:p>
            <w:pPr>
              <w:spacing w:line="400" w:lineRule="exact"/>
              <w:jc w:val="left"/>
              <w:rPr>
                <w:rFonts w:ascii="仿宋_GB2312" w:hAnsi="宋体" w:eastAsia="仿宋_GB2312" w:cs="宋体"/>
                <w:sz w:val="24"/>
                <w:szCs w:val="24"/>
              </w:rPr>
            </w:pPr>
          </w:p>
          <w:p>
            <w:pPr>
              <w:spacing w:line="400" w:lineRule="exact"/>
              <w:jc w:val="left"/>
              <w:rPr>
                <w:rFonts w:ascii="仿宋_GB2312" w:hAnsi="宋体" w:eastAsia="仿宋_GB2312" w:cs="宋体"/>
                <w:sz w:val="24"/>
                <w:szCs w:val="24"/>
              </w:rPr>
            </w:pPr>
          </w:p>
          <w:p>
            <w:pPr>
              <w:spacing w:line="400" w:lineRule="exact"/>
              <w:ind w:left="5760" w:hanging="5760" w:hangingChars="2400"/>
              <w:jc w:val="left"/>
              <w:rPr>
                <w:rFonts w:ascii="仿宋_GB2312" w:hAnsi="宋体" w:eastAsia="仿宋_GB2312" w:cs="宋体"/>
                <w:sz w:val="24"/>
                <w:szCs w:val="24"/>
              </w:rPr>
            </w:pPr>
            <w:r>
              <w:rPr>
                <w:rFonts w:hint="eastAsia" w:ascii="仿宋_GB2312" w:hAnsi="宋体" w:eastAsia="仿宋_GB2312" w:cs="宋体"/>
                <w:sz w:val="24"/>
                <w:szCs w:val="24"/>
              </w:rPr>
              <w:t xml:space="preserve">                                                     （盖章）</w:t>
            </w:r>
          </w:p>
          <w:p>
            <w:pPr>
              <w:spacing w:line="400" w:lineRule="exact"/>
              <w:ind w:firstLine="6000" w:firstLineChars="2500"/>
              <w:jc w:val="left"/>
              <w:rPr>
                <w:rFonts w:ascii="仿宋_GB2312" w:hAnsi="宋体" w:eastAsia="仿宋_GB2312" w:cs="宋体"/>
                <w:sz w:val="24"/>
                <w:szCs w:val="24"/>
              </w:rPr>
            </w:pPr>
            <w:r>
              <w:rPr>
                <w:rFonts w:hint="eastAsia" w:ascii="仿宋_GB2312" w:hAnsi="宋体" w:eastAsia="仿宋_GB2312" w:cs="宋体"/>
                <w:sz w:val="24"/>
                <w:szCs w:val="24"/>
              </w:rPr>
              <w:t>年   月   日</w:t>
            </w:r>
          </w:p>
        </w:tc>
      </w:tr>
      <w:tr>
        <w:tblPrEx>
          <w:tblLayout w:type="fixed"/>
          <w:tblCellMar>
            <w:top w:w="0" w:type="dxa"/>
            <w:left w:w="108" w:type="dxa"/>
            <w:bottom w:w="0" w:type="dxa"/>
            <w:right w:w="108" w:type="dxa"/>
          </w:tblCellMar>
        </w:tblPrEx>
        <w:trPr>
          <w:trHeight w:val="1973" w:hRule="atLeast"/>
          <w:jc w:val="center"/>
        </w:trPr>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cs="宋体"/>
                <w:sz w:val="24"/>
                <w:szCs w:val="24"/>
              </w:rPr>
            </w:pPr>
            <w:r>
              <w:rPr>
                <w:rFonts w:hint="eastAsia" w:ascii="仿宋_GB2312" w:hAnsi="宋体" w:eastAsia="仿宋_GB2312" w:cs="宋体"/>
                <w:sz w:val="24"/>
                <w:szCs w:val="24"/>
              </w:rPr>
              <w:t>县（市区）司法局</w:t>
            </w:r>
          </w:p>
          <w:p>
            <w:pPr>
              <w:spacing w:line="400" w:lineRule="exact"/>
              <w:jc w:val="center"/>
              <w:rPr>
                <w:rFonts w:ascii="仿宋_GB2312" w:hAnsi="宋体" w:eastAsia="仿宋_GB2312" w:cs="宋体"/>
                <w:sz w:val="24"/>
                <w:szCs w:val="24"/>
              </w:rPr>
            </w:pPr>
            <w:r>
              <w:rPr>
                <w:rFonts w:hint="eastAsia" w:ascii="仿宋_GB2312" w:hAnsi="宋体" w:eastAsia="仿宋_GB2312" w:cs="宋体"/>
                <w:sz w:val="24"/>
                <w:szCs w:val="24"/>
              </w:rPr>
              <w:t>意见</w:t>
            </w:r>
          </w:p>
        </w:tc>
        <w:tc>
          <w:tcPr>
            <w:tcW w:w="7913" w:type="dxa"/>
            <w:gridSpan w:val="6"/>
            <w:tcBorders>
              <w:top w:val="single" w:color="auto" w:sz="4" w:space="0"/>
              <w:left w:val="nil"/>
              <w:bottom w:val="single" w:color="auto" w:sz="4" w:space="0"/>
              <w:right w:val="single" w:color="auto" w:sz="4" w:space="0"/>
            </w:tcBorders>
            <w:noWrap w:val="0"/>
            <w:vAlign w:val="bottom"/>
          </w:tcPr>
          <w:p>
            <w:pPr>
              <w:spacing w:line="400" w:lineRule="exact"/>
              <w:jc w:val="left"/>
              <w:rPr>
                <w:rFonts w:ascii="仿宋_GB2312" w:hAnsi="宋体" w:eastAsia="仿宋_GB2312" w:cs="宋体"/>
                <w:sz w:val="24"/>
                <w:szCs w:val="24"/>
              </w:rPr>
            </w:pPr>
          </w:p>
          <w:p>
            <w:pPr>
              <w:spacing w:line="400" w:lineRule="exact"/>
              <w:jc w:val="left"/>
              <w:rPr>
                <w:rFonts w:ascii="仿宋_GB2312" w:hAnsi="宋体" w:eastAsia="仿宋_GB2312" w:cs="宋体"/>
                <w:sz w:val="24"/>
                <w:szCs w:val="24"/>
              </w:rPr>
            </w:pPr>
          </w:p>
          <w:p>
            <w:pPr>
              <w:spacing w:line="400" w:lineRule="exact"/>
              <w:jc w:val="left"/>
              <w:rPr>
                <w:rFonts w:ascii="仿宋_GB2312" w:hAnsi="宋体" w:eastAsia="仿宋_GB2312" w:cs="宋体"/>
                <w:sz w:val="24"/>
                <w:szCs w:val="24"/>
              </w:rPr>
            </w:pPr>
          </w:p>
          <w:p>
            <w:pPr>
              <w:spacing w:line="400" w:lineRule="exact"/>
              <w:jc w:val="left"/>
              <w:rPr>
                <w:rFonts w:ascii="仿宋_GB2312" w:hAnsi="宋体" w:eastAsia="仿宋_GB2312" w:cs="宋体"/>
                <w:sz w:val="24"/>
                <w:szCs w:val="24"/>
              </w:rPr>
            </w:pPr>
          </w:p>
          <w:p>
            <w:pPr>
              <w:spacing w:line="400" w:lineRule="exact"/>
              <w:jc w:val="left"/>
              <w:rPr>
                <w:rFonts w:ascii="仿宋_GB2312" w:hAnsi="宋体" w:eastAsia="仿宋_GB2312" w:cs="宋体"/>
                <w:sz w:val="24"/>
                <w:szCs w:val="24"/>
              </w:rPr>
            </w:pPr>
          </w:p>
          <w:p>
            <w:pPr>
              <w:spacing w:line="400" w:lineRule="exact"/>
              <w:ind w:left="5760" w:hanging="5760" w:hangingChars="2400"/>
              <w:jc w:val="left"/>
              <w:rPr>
                <w:rFonts w:ascii="仿宋_GB2312" w:hAnsi="宋体" w:eastAsia="仿宋_GB2312" w:cs="宋体"/>
                <w:sz w:val="24"/>
                <w:szCs w:val="24"/>
              </w:rPr>
            </w:pPr>
            <w:r>
              <w:rPr>
                <w:rFonts w:hint="eastAsia" w:ascii="仿宋_GB2312" w:hAnsi="宋体" w:eastAsia="仿宋_GB2312" w:cs="宋体"/>
                <w:sz w:val="24"/>
                <w:szCs w:val="24"/>
              </w:rPr>
              <w:t xml:space="preserve">                                                     （盖章）</w:t>
            </w:r>
          </w:p>
          <w:p>
            <w:pPr>
              <w:spacing w:line="400" w:lineRule="exact"/>
              <w:ind w:firstLine="6000" w:firstLineChars="2500"/>
              <w:jc w:val="left"/>
              <w:rPr>
                <w:rFonts w:ascii="仿宋_GB2312" w:hAnsi="宋体" w:eastAsia="仿宋_GB2312" w:cs="宋体"/>
                <w:sz w:val="24"/>
                <w:szCs w:val="24"/>
              </w:rPr>
            </w:pPr>
            <w:r>
              <w:rPr>
                <w:rFonts w:hint="eastAsia" w:ascii="仿宋_GB2312" w:hAnsi="宋体" w:eastAsia="仿宋_GB2312" w:cs="宋体"/>
                <w:sz w:val="24"/>
                <w:szCs w:val="24"/>
              </w:rPr>
              <w:t>年   月   日</w:t>
            </w:r>
          </w:p>
        </w:tc>
      </w:tr>
      <w:tr>
        <w:tblPrEx>
          <w:tblLayout w:type="fixed"/>
          <w:tblCellMar>
            <w:top w:w="0" w:type="dxa"/>
            <w:left w:w="108" w:type="dxa"/>
            <w:bottom w:w="0" w:type="dxa"/>
            <w:right w:w="108" w:type="dxa"/>
          </w:tblCellMar>
        </w:tblPrEx>
        <w:trPr>
          <w:trHeight w:val="1973" w:hRule="atLeast"/>
          <w:jc w:val="center"/>
        </w:trPr>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cs="宋体"/>
                <w:sz w:val="24"/>
                <w:szCs w:val="24"/>
              </w:rPr>
            </w:pPr>
            <w:r>
              <w:rPr>
                <w:rFonts w:hint="eastAsia" w:ascii="仿宋_GB2312" w:hAnsi="宋体" w:eastAsia="仿宋_GB2312" w:cs="宋体"/>
                <w:sz w:val="24"/>
                <w:szCs w:val="24"/>
              </w:rPr>
              <w:t>市州律协</w:t>
            </w:r>
          </w:p>
          <w:p>
            <w:pPr>
              <w:spacing w:line="400" w:lineRule="exact"/>
              <w:jc w:val="center"/>
              <w:rPr>
                <w:rFonts w:ascii="仿宋_GB2312" w:hAnsi="宋体" w:eastAsia="仿宋_GB2312" w:cs="宋体"/>
                <w:sz w:val="24"/>
                <w:szCs w:val="24"/>
              </w:rPr>
            </w:pPr>
            <w:r>
              <w:rPr>
                <w:rFonts w:hint="eastAsia" w:ascii="仿宋_GB2312" w:hAnsi="宋体" w:eastAsia="仿宋_GB2312" w:cs="宋体"/>
                <w:sz w:val="24"/>
                <w:szCs w:val="24"/>
              </w:rPr>
              <w:t>意见</w:t>
            </w:r>
          </w:p>
        </w:tc>
        <w:tc>
          <w:tcPr>
            <w:tcW w:w="7913" w:type="dxa"/>
            <w:gridSpan w:val="6"/>
            <w:tcBorders>
              <w:top w:val="single" w:color="auto" w:sz="4" w:space="0"/>
              <w:left w:val="nil"/>
              <w:bottom w:val="single" w:color="auto" w:sz="4" w:space="0"/>
              <w:right w:val="single" w:color="auto" w:sz="4" w:space="0"/>
            </w:tcBorders>
            <w:noWrap w:val="0"/>
            <w:vAlign w:val="bottom"/>
          </w:tcPr>
          <w:p>
            <w:pPr>
              <w:spacing w:line="400" w:lineRule="exact"/>
              <w:jc w:val="left"/>
              <w:rPr>
                <w:rFonts w:ascii="仿宋_GB2312" w:hAnsi="宋体" w:eastAsia="仿宋_GB2312" w:cs="宋体"/>
                <w:sz w:val="24"/>
                <w:szCs w:val="24"/>
              </w:rPr>
            </w:pPr>
          </w:p>
          <w:p>
            <w:pPr>
              <w:spacing w:line="400" w:lineRule="exact"/>
              <w:jc w:val="left"/>
              <w:rPr>
                <w:rFonts w:ascii="仿宋_GB2312" w:hAnsi="宋体" w:eastAsia="仿宋_GB2312" w:cs="宋体"/>
                <w:sz w:val="24"/>
                <w:szCs w:val="24"/>
              </w:rPr>
            </w:pPr>
          </w:p>
          <w:p>
            <w:pPr>
              <w:spacing w:line="400" w:lineRule="exact"/>
              <w:jc w:val="left"/>
              <w:rPr>
                <w:rFonts w:ascii="仿宋_GB2312" w:hAnsi="宋体" w:eastAsia="仿宋_GB2312" w:cs="宋体"/>
                <w:sz w:val="24"/>
                <w:szCs w:val="24"/>
              </w:rPr>
            </w:pPr>
          </w:p>
          <w:p>
            <w:pPr>
              <w:spacing w:line="400" w:lineRule="exact"/>
              <w:jc w:val="left"/>
              <w:rPr>
                <w:rFonts w:ascii="仿宋_GB2312" w:hAnsi="宋体" w:eastAsia="仿宋_GB2312" w:cs="宋体"/>
                <w:sz w:val="24"/>
                <w:szCs w:val="24"/>
              </w:rPr>
            </w:pPr>
          </w:p>
          <w:p>
            <w:pPr>
              <w:spacing w:line="400" w:lineRule="exact"/>
              <w:jc w:val="left"/>
              <w:rPr>
                <w:rFonts w:ascii="仿宋_GB2312" w:hAnsi="宋体" w:eastAsia="仿宋_GB2312" w:cs="宋体"/>
                <w:sz w:val="24"/>
                <w:szCs w:val="24"/>
              </w:rPr>
            </w:pPr>
          </w:p>
          <w:p>
            <w:pPr>
              <w:spacing w:line="400" w:lineRule="exact"/>
              <w:ind w:left="5760" w:hanging="5760" w:hangingChars="2400"/>
              <w:jc w:val="left"/>
              <w:rPr>
                <w:rFonts w:ascii="仿宋_GB2312" w:hAnsi="宋体" w:eastAsia="仿宋_GB2312" w:cs="宋体"/>
                <w:sz w:val="24"/>
                <w:szCs w:val="24"/>
              </w:rPr>
            </w:pPr>
            <w:r>
              <w:rPr>
                <w:rFonts w:hint="eastAsia" w:ascii="仿宋_GB2312" w:hAnsi="宋体" w:eastAsia="仿宋_GB2312" w:cs="宋体"/>
                <w:sz w:val="24"/>
                <w:szCs w:val="24"/>
              </w:rPr>
              <w:t xml:space="preserve">                                                     （盖章）</w:t>
            </w:r>
          </w:p>
          <w:p>
            <w:pPr>
              <w:spacing w:line="400" w:lineRule="exact"/>
              <w:ind w:right="240"/>
              <w:jc w:val="right"/>
              <w:rPr>
                <w:rFonts w:ascii="仿宋_GB2312" w:hAnsi="宋体" w:eastAsia="仿宋_GB2312" w:cs="宋体"/>
                <w:sz w:val="24"/>
                <w:szCs w:val="24"/>
              </w:rPr>
            </w:pPr>
            <w:r>
              <w:rPr>
                <w:rFonts w:hint="eastAsia" w:ascii="仿宋_GB2312" w:hAnsi="宋体" w:eastAsia="仿宋_GB2312" w:cs="宋体"/>
                <w:sz w:val="24"/>
                <w:szCs w:val="24"/>
              </w:rPr>
              <w:t>年   月   日</w:t>
            </w:r>
          </w:p>
        </w:tc>
      </w:tr>
      <w:tr>
        <w:tblPrEx>
          <w:tblLayout w:type="fixed"/>
          <w:tblCellMar>
            <w:top w:w="0" w:type="dxa"/>
            <w:left w:w="108" w:type="dxa"/>
            <w:bottom w:w="0" w:type="dxa"/>
            <w:right w:w="108" w:type="dxa"/>
          </w:tblCellMar>
        </w:tblPrEx>
        <w:trPr>
          <w:trHeight w:val="1973" w:hRule="atLeast"/>
          <w:jc w:val="center"/>
        </w:trPr>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cs="宋体"/>
                <w:sz w:val="24"/>
                <w:szCs w:val="24"/>
              </w:rPr>
            </w:pPr>
            <w:r>
              <w:rPr>
                <w:rFonts w:hint="eastAsia" w:ascii="仿宋_GB2312" w:hAnsi="宋体" w:eastAsia="仿宋_GB2312" w:cs="宋体"/>
                <w:sz w:val="24"/>
                <w:szCs w:val="24"/>
              </w:rPr>
              <w:t>市州司法局意见</w:t>
            </w:r>
          </w:p>
        </w:tc>
        <w:tc>
          <w:tcPr>
            <w:tcW w:w="7913" w:type="dxa"/>
            <w:gridSpan w:val="6"/>
            <w:tcBorders>
              <w:top w:val="single" w:color="auto" w:sz="4" w:space="0"/>
              <w:left w:val="nil"/>
              <w:bottom w:val="single" w:color="auto" w:sz="4" w:space="0"/>
              <w:right w:val="single" w:color="auto" w:sz="4" w:space="0"/>
            </w:tcBorders>
            <w:noWrap w:val="0"/>
            <w:vAlign w:val="bottom"/>
          </w:tcPr>
          <w:p>
            <w:pPr>
              <w:spacing w:line="400" w:lineRule="exact"/>
              <w:jc w:val="left"/>
              <w:rPr>
                <w:rFonts w:ascii="仿宋_GB2312" w:hAnsi="宋体" w:eastAsia="仿宋_GB2312" w:cs="宋体"/>
                <w:sz w:val="24"/>
                <w:szCs w:val="24"/>
              </w:rPr>
            </w:pPr>
          </w:p>
          <w:p>
            <w:pPr>
              <w:spacing w:line="400" w:lineRule="exact"/>
              <w:jc w:val="left"/>
              <w:rPr>
                <w:rFonts w:ascii="仿宋_GB2312" w:hAnsi="宋体" w:eastAsia="仿宋_GB2312" w:cs="宋体"/>
                <w:sz w:val="24"/>
                <w:szCs w:val="24"/>
              </w:rPr>
            </w:pPr>
          </w:p>
          <w:p>
            <w:pPr>
              <w:spacing w:line="400" w:lineRule="exact"/>
              <w:jc w:val="left"/>
              <w:rPr>
                <w:rFonts w:ascii="仿宋_GB2312" w:hAnsi="宋体" w:eastAsia="仿宋_GB2312" w:cs="宋体"/>
                <w:sz w:val="24"/>
                <w:szCs w:val="24"/>
              </w:rPr>
            </w:pPr>
          </w:p>
          <w:p>
            <w:pPr>
              <w:spacing w:line="400" w:lineRule="exact"/>
              <w:jc w:val="left"/>
              <w:rPr>
                <w:rFonts w:ascii="仿宋_GB2312" w:hAnsi="宋体" w:eastAsia="仿宋_GB2312" w:cs="宋体"/>
                <w:sz w:val="24"/>
                <w:szCs w:val="24"/>
              </w:rPr>
            </w:pPr>
          </w:p>
          <w:p>
            <w:pPr>
              <w:spacing w:line="400" w:lineRule="exact"/>
              <w:jc w:val="left"/>
              <w:rPr>
                <w:rFonts w:ascii="仿宋_GB2312" w:hAnsi="宋体" w:eastAsia="仿宋_GB2312" w:cs="宋体"/>
                <w:sz w:val="24"/>
                <w:szCs w:val="24"/>
              </w:rPr>
            </w:pPr>
          </w:p>
          <w:p>
            <w:pPr>
              <w:spacing w:line="400" w:lineRule="exact"/>
              <w:ind w:left="5760" w:hanging="5760" w:hangingChars="2400"/>
              <w:jc w:val="left"/>
              <w:rPr>
                <w:rFonts w:ascii="仿宋_GB2312" w:hAnsi="宋体" w:eastAsia="仿宋_GB2312" w:cs="宋体"/>
                <w:sz w:val="24"/>
                <w:szCs w:val="24"/>
              </w:rPr>
            </w:pPr>
            <w:r>
              <w:rPr>
                <w:rFonts w:hint="eastAsia" w:ascii="仿宋_GB2312" w:hAnsi="宋体" w:eastAsia="仿宋_GB2312" w:cs="宋体"/>
                <w:sz w:val="24"/>
                <w:szCs w:val="24"/>
              </w:rPr>
              <w:t xml:space="preserve">                                                     （盖章）</w:t>
            </w:r>
          </w:p>
          <w:p>
            <w:pPr>
              <w:spacing w:line="400" w:lineRule="exact"/>
              <w:ind w:right="240"/>
              <w:jc w:val="right"/>
              <w:rPr>
                <w:rFonts w:ascii="仿宋_GB2312" w:hAnsi="宋体" w:eastAsia="仿宋_GB2312" w:cs="宋体"/>
                <w:sz w:val="24"/>
                <w:szCs w:val="24"/>
              </w:rPr>
            </w:pPr>
            <w:r>
              <w:rPr>
                <w:rFonts w:hint="eastAsia" w:ascii="仿宋_GB2312" w:hAnsi="宋体" w:eastAsia="仿宋_GB2312" w:cs="宋体"/>
                <w:sz w:val="24"/>
                <w:szCs w:val="24"/>
              </w:rPr>
              <w:t>年   月   日</w:t>
            </w:r>
          </w:p>
        </w:tc>
      </w:tr>
    </w:tbl>
    <w:p>
      <w:pPr>
        <w:widowControl w:val="0"/>
        <w:numPr>
          <w:ilvl w:val="0"/>
          <w:numId w:val="0"/>
        </w:numPr>
        <w:spacing w:line="560" w:lineRule="exact"/>
        <w:jc w:val="both"/>
        <w:rPr>
          <w:rFonts w:hint="eastAsia" w:ascii="仿宋" w:hAnsi="仿宋" w:eastAsia="仿宋"/>
          <w:sz w:val="32"/>
          <w:szCs w:val="32"/>
          <w:lang w:val="en-US" w:eastAsia="zh-CN"/>
        </w:rPr>
      </w:pPr>
    </w:p>
    <w:p>
      <w:pPr>
        <w:spacing w:line="560" w:lineRule="exact"/>
        <w:rPr>
          <w:rFonts w:hint="eastAsia" w:ascii="黑体" w:hAnsi="Times New Roman" w:eastAsia="黑体" w:cs="Times New Roman"/>
          <w:sz w:val="32"/>
          <w:szCs w:val="32"/>
          <w:lang w:val="en-US" w:eastAsia="zh-CN"/>
        </w:rPr>
      </w:pPr>
      <w:r>
        <w:rPr>
          <w:rFonts w:hint="eastAsia" w:ascii="黑体" w:hAnsi="Times New Roman" w:eastAsia="黑体" w:cs="Times New Roman"/>
          <w:sz w:val="32"/>
          <w:szCs w:val="32"/>
          <w:lang w:val="en-US" w:eastAsia="zh-CN"/>
        </w:rPr>
        <w:t>附件4</w:t>
      </w:r>
    </w:p>
    <w:p>
      <w:pPr>
        <w:spacing w:line="560" w:lineRule="exact"/>
        <w:jc w:val="center"/>
        <w:rPr>
          <w:rFonts w:ascii="方正小标宋简体" w:hAnsi="方正小标宋简体"/>
          <w:spacing w:val="-20"/>
          <w:sz w:val="44"/>
          <w:szCs w:val="44"/>
        </w:rPr>
      </w:pPr>
      <w:r>
        <w:rPr>
          <w:rFonts w:ascii="方正小标宋简体" w:hAnsi="方正小标宋简体"/>
          <w:spacing w:val="-20"/>
          <w:sz w:val="44"/>
          <w:szCs w:val="44"/>
        </w:rPr>
        <w:t>上报</w:t>
      </w:r>
      <w:r>
        <w:rPr>
          <w:rFonts w:hint="eastAsia" w:ascii="方正小标宋简体" w:hAnsi="方正小标宋简体"/>
          <w:spacing w:val="-20"/>
          <w:sz w:val="44"/>
          <w:szCs w:val="44"/>
        </w:rPr>
        <w:t>律师</w:t>
      </w:r>
      <w:r>
        <w:rPr>
          <w:rFonts w:hint="eastAsia" w:ascii="方正小标宋简体" w:hAnsi="方正小标宋简体"/>
          <w:spacing w:val="-20"/>
          <w:sz w:val="44"/>
          <w:szCs w:val="44"/>
          <w:lang w:eastAsia="zh-CN"/>
        </w:rPr>
        <w:t>事务所</w:t>
      </w:r>
      <w:r>
        <w:rPr>
          <w:rFonts w:ascii="方正小标宋简体" w:hAnsi="方正小标宋简体"/>
          <w:spacing w:val="-20"/>
          <w:sz w:val="44"/>
          <w:szCs w:val="44"/>
        </w:rPr>
        <w:t>年度检查考核材料</w:t>
      </w:r>
    </w:p>
    <w:p>
      <w:pPr>
        <w:spacing w:line="560" w:lineRule="exact"/>
        <w:jc w:val="center"/>
        <w:rPr>
          <w:rFonts w:ascii="方正小标宋简体" w:hAnsi="黑体"/>
          <w:sz w:val="44"/>
          <w:szCs w:val="44"/>
        </w:rPr>
      </w:pPr>
      <w:r>
        <w:rPr>
          <w:rFonts w:ascii="方正小标宋简体" w:hAnsi="方正小标宋简体"/>
          <w:spacing w:val="-20"/>
          <w:sz w:val="44"/>
          <w:szCs w:val="44"/>
        </w:rPr>
        <w:t>时间安排表</w:t>
      </w:r>
    </w:p>
    <w:tbl>
      <w:tblPr>
        <w:tblStyle w:val="3"/>
        <w:tblW w:w="87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
        <w:gridCol w:w="530"/>
        <w:gridCol w:w="7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07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24"/>
                <w:szCs w:val="24"/>
              </w:rPr>
            </w:pPr>
            <w:r>
              <w:rPr>
                <w:rFonts w:hint="eastAsia" w:ascii="黑体" w:hAnsi="黑体" w:eastAsia="黑体"/>
                <w:sz w:val="24"/>
                <w:szCs w:val="24"/>
              </w:rPr>
              <w:t>时间</w:t>
            </w:r>
          </w:p>
        </w:tc>
        <w:tc>
          <w:tcPr>
            <w:tcW w:w="763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黑体" w:hAnsi="黑体" w:eastAsia="黑体"/>
                <w:sz w:val="24"/>
                <w:szCs w:val="24"/>
              </w:rPr>
            </w:pPr>
            <w:r>
              <w:rPr>
                <w:rFonts w:hint="eastAsia" w:ascii="黑体" w:hAnsi="黑体" w:eastAsia="黑体"/>
                <w:sz w:val="24"/>
                <w:szCs w:val="24"/>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549" w:type="dxa"/>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w:t>
            </w:r>
            <w:r>
              <w:rPr>
                <w:rFonts w:hint="eastAsia" w:ascii="仿宋_GB2312" w:hAnsi="仿宋_GB2312" w:eastAsia="仿宋_GB2312" w:cs="仿宋_GB2312"/>
                <w:sz w:val="18"/>
                <w:szCs w:val="18"/>
              </w:rPr>
              <w:t>月</w:t>
            </w:r>
          </w:p>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22</w:t>
            </w:r>
            <w:r>
              <w:rPr>
                <w:rFonts w:hint="eastAsia" w:ascii="仿宋_GB2312" w:hAnsi="仿宋_GB2312" w:eastAsia="仿宋_GB2312" w:cs="仿宋_GB2312"/>
                <w:sz w:val="18"/>
                <w:szCs w:val="18"/>
              </w:rPr>
              <w:t>日</w:t>
            </w:r>
          </w:p>
        </w:tc>
        <w:tc>
          <w:tcPr>
            <w:tcW w:w="5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上午</w:t>
            </w:r>
          </w:p>
        </w:tc>
        <w:tc>
          <w:tcPr>
            <w:tcW w:w="7631"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德和衡分所、君永分所、东卫分所、华泰分所、君泽君分所、兰台分所、鑫诺分所、天平分所、炜衡分所、中伦文德分所、中银分所、诚公分所、金桥百信分所、爱法堂所、安必信所、成法所、楚桥所、楚仁所、楚文所、辰邦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4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p>
        </w:tc>
        <w:tc>
          <w:tcPr>
            <w:tcW w:w="5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下午</w:t>
            </w:r>
          </w:p>
        </w:tc>
        <w:tc>
          <w:tcPr>
            <w:tcW w:w="7631"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浩天信和分所、君言分所、德纳分所、国晖分所、华商分所、昂承所、百信所、邦卓所、本章所、碧灏分所、秉言所、炳坤所、博泰所、博言所、不罔所、昌言分所、长善所、常邦所、畅元所、朝元所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549" w:type="dxa"/>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4月</w:t>
            </w:r>
          </w:p>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23</w:t>
            </w:r>
            <w:r>
              <w:rPr>
                <w:rFonts w:hint="eastAsia" w:ascii="仿宋_GB2312" w:hAnsi="仿宋_GB2312" w:eastAsia="仿宋_GB2312" w:cs="仿宋_GB2312"/>
                <w:sz w:val="18"/>
                <w:szCs w:val="18"/>
              </w:rPr>
              <w:t>日</w:t>
            </w:r>
          </w:p>
        </w:tc>
        <w:tc>
          <w:tcPr>
            <w:tcW w:w="5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上午</w:t>
            </w:r>
          </w:p>
        </w:tc>
        <w:tc>
          <w:tcPr>
            <w:tcW w:w="7631"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楚一所、大梵所、大鲲所、大巧所、大相正行所、淡远所、道格所、道亦道所、德都所、鼎昌所、东方阳光所、二十一世纪所、法税所、方照所、方哲所、孚悦所、芙蓉所、复合税会所、富强所、甘梦所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54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p>
        </w:tc>
        <w:tc>
          <w:tcPr>
            <w:tcW w:w="5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下午</w:t>
            </w:r>
          </w:p>
        </w:tc>
        <w:tc>
          <w:tcPr>
            <w:tcW w:w="7631"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纲维所、高天所、高泽所、工总所、光韵所、广济所、贵以专所、海天所、翰骏程所、豪宇所、和润所、和一所、和弈辉所、恒昌所、弘湘所、红雨所、宏度所、鸿明所、厚川所、华良国路所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549" w:type="dxa"/>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4月</w:t>
            </w:r>
          </w:p>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24</w:t>
            </w:r>
            <w:r>
              <w:rPr>
                <w:rFonts w:hint="eastAsia" w:ascii="仿宋_GB2312" w:hAnsi="仿宋_GB2312" w:eastAsia="仿宋_GB2312" w:cs="仿宋_GB2312"/>
                <w:sz w:val="18"/>
                <w:szCs w:val="18"/>
              </w:rPr>
              <w:t>日</w:t>
            </w:r>
          </w:p>
        </w:tc>
        <w:tc>
          <w:tcPr>
            <w:tcW w:w="5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上午</w:t>
            </w:r>
          </w:p>
        </w:tc>
        <w:tc>
          <w:tcPr>
            <w:tcW w:w="7631"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华略所、华韶所、华硕所、华湘所、怀治所、环楚所、回归线所、汇辰所、惠兴邦所、吉顺所、极点所、霁虹所、嘉麟所、嘉仕迪所、坚铮所、简单所、见田所、鉴庭所、江荣所、解梵所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54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p>
        </w:tc>
        <w:tc>
          <w:tcPr>
            <w:tcW w:w="5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下午</w:t>
            </w:r>
          </w:p>
        </w:tc>
        <w:tc>
          <w:tcPr>
            <w:tcW w:w="7631"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金厚所、金凯华所、金桥所、金瑞所、金顺达所、金湘所、精彩所、竞翔所、久景所、君安达所、君富所、君荣所、君信所、俊彦所、骏熙所、开阳所、科云所、旷真所、揽胜所、理默所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549" w:type="dxa"/>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4月</w:t>
            </w:r>
          </w:p>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25</w:t>
            </w:r>
            <w:r>
              <w:rPr>
                <w:rFonts w:hint="eastAsia" w:ascii="仿宋_GB2312" w:hAnsi="仿宋_GB2312" w:eastAsia="仿宋_GB2312" w:cs="仿宋_GB2312"/>
                <w:sz w:val="18"/>
                <w:szCs w:val="18"/>
              </w:rPr>
              <w:t>日</w:t>
            </w:r>
          </w:p>
        </w:tc>
        <w:tc>
          <w:tcPr>
            <w:tcW w:w="5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上午</w:t>
            </w:r>
          </w:p>
        </w:tc>
        <w:tc>
          <w:tcPr>
            <w:tcW w:w="7631"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理曜所、联合天成所、联进所、良光所、良锐所、龙冠所、路衡所、路虎所、麓谷所、麓邻所、麓山所、迈旭所、蜜獾所、木枫所、南琴所、南燕所、丕正所、平康所、平尚所、屏翰所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54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p>
        </w:tc>
        <w:tc>
          <w:tcPr>
            <w:tcW w:w="5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下午</w:t>
            </w:r>
          </w:p>
        </w:tc>
        <w:tc>
          <w:tcPr>
            <w:tcW w:w="7631"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普沙所、普特所、齐顺所、淇凭所、启贤所、清枫所、清源所、权度所、群龙所、人海所、仁本所、仁翰所、任达所、任金所、融邦所、融厦所、融源所、瀜泰所、锐和所、锐杰所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549" w:type="dxa"/>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4月</w:t>
            </w:r>
          </w:p>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26</w:t>
            </w:r>
            <w:r>
              <w:rPr>
                <w:rFonts w:hint="eastAsia" w:ascii="仿宋_GB2312" w:hAnsi="仿宋_GB2312" w:eastAsia="仿宋_GB2312" w:cs="仿宋_GB2312"/>
                <w:sz w:val="18"/>
                <w:szCs w:val="18"/>
              </w:rPr>
              <w:t>日</w:t>
            </w:r>
          </w:p>
        </w:tc>
        <w:tc>
          <w:tcPr>
            <w:tcW w:w="5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上午</w:t>
            </w:r>
          </w:p>
        </w:tc>
        <w:tc>
          <w:tcPr>
            <w:tcW w:w="7631"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锐眼所、睿邦所、睿淼所、若华所、三浦所、三腾所、三协所、善上所、商管所、商周所、上马所、邵文所、晟和所、师盛所、首乐所、首选所、司康所、思博达所、思想所、四度所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54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p>
        </w:tc>
        <w:tc>
          <w:tcPr>
            <w:tcW w:w="5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下午</w:t>
            </w:r>
          </w:p>
        </w:tc>
        <w:tc>
          <w:tcPr>
            <w:tcW w:w="7631"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肃天所、腾荣所、天楚所、天扶所、天恒健所、天弘远所、天镜所、霆达所、通达恒信所、同才所、同升（长沙）所、同湘所、图邦所、途顺所、望华所、威朗所、唯楚所、唯君所、惟余所、维毅所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549" w:type="dxa"/>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4月</w:t>
            </w:r>
          </w:p>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27</w:t>
            </w:r>
            <w:r>
              <w:rPr>
                <w:rFonts w:hint="eastAsia" w:ascii="仿宋_GB2312" w:hAnsi="仿宋_GB2312" w:eastAsia="仿宋_GB2312" w:cs="仿宋_GB2312"/>
                <w:sz w:val="18"/>
                <w:szCs w:val="18"/>
              </w:rPr>
              <w:t>日</w:t>
            </w:r>
          </w:p>
        </w:tc>
        <w:tc>
          <w:tcPr>
            <w:tcW w:w="5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上午</w:t>
            </w:r>
          </w:p>
        </w:tc>
        <w:tc>
          <w:tcPr>
            <w:tcW w:w="7631"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炜弘所、闻胜所、吾同所、五湖所、五之所、夏海所、湘博所、湘鼎所、湘浩所、湘恒所、湘建所、湘民所、湘诺所、湘泉所、湘润所、湘商所、湘声所、湘晟所、湘天所、湘行所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54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p>
        </w:tc>
        <w:tc>
          <w:tcPr>
            <w:tcW w:w="5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下午</w:t>
            </w:r>
          </w:p>
        </w:tc>
        <w:tc>
          <w:tcPr>
            <w:tcW w:w="7631"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湘旭所、湘言所、湘一所、湘正所、湘知远所、潇平所、潇湘所、协雅所、谐正所、欣晟所、鑫铭程所、鑫湾所、星邦所、星楚所、醒龙所、雄天所、寻壹所、雅廷所、燕宇所、益云所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549" w:type="dxa"/>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4月</w:t>
            </w:r>
          </w:p>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28</w:t>
            </w:r>
            <w:r>
              <w:rPr>
                <w:rFonts w:hint="eastAsia" w:ascii="仿宋_GB2312" w:hAnsi="仿宋_GB2312" w:eastAsia="仿宋_GB2312" w:cs="仿宋_GB2312"/>
                <w:sz w:val="18"/>
                <w:szCs w:val="18"/>
              </w:rPr>
              <w:t>日</w:t>
            </w:r>
          </w:p>
        </w:tc>
        <w:tc>
          <w:tcPr>
            <w:tcW w:w="5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上午</w:t>
            </w:r>
          </w:p>
        </w:tc>
        <w:tc>
          <w:tcPr>
            <w:tcW w:w="7631"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翼晨所、吟正所、英萃所、瀛湘所、永恩所、永晟所、优驰所、裕生所、誉顺所、毓秀所、元端所、源美所、源真所、岳林所、岳隆所、悦凌所、越一所、云端所、云桥所、云生海所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54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p>
        </w:tc>
        <w:tc>
          <w:tcPr>
            <w:tcW w:w="5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下午</w:t>
            </w:r>
          </w:p>
        </w:tc>
        <w:tc>
          <w:tcPr>
            <w:tcW w:w="7631"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云一所、芸生所、泽伦所、展航所、兆弘所、哲惠所、真泽所、正方所、正军所、正龙所、正强所、正湘所、正義维所、正之道所、知一所、智嵘所、智术所、中楚所、中郡所、中奕所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549" w:type="dxa"/>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4月</w:t>
            </w:r>
          </w:p>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29</w:t>
            </w:r>
            <w:r>
              <w:rPr>
                <w:rFonts w:hint="eastAsia" w:ascii="仿宋_GB2312" w:hAnsi="仿宋_GB2312" w:eastAsia="仿宋_GB2312" w:cs="仿宋_GB2312"/>
                <w:sz w:val="18"/>
                <w:szCs w:val="18"/>
              </w:rPr>
              <w:t>日</w:t>
            </w:r>
          </w:p>
        </w:tc>
        <w:tc>
          <w:tcPr>
            <w:tcW w:w="5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上午</w:t>
            </w:r>
          </w:p>
        </w:tc>
        <w:tc>
          <w:tcPr>
            <w:tcW w:w="7631" w:type="dxa"/>
            <w:tcBorders>
              <w:top w:val="single" w:color="auto" w:sz="4" w:space="0"/>
              <w:left w:val="nil"/>
              <w:bottom w:val="single" w:color="auto" w:sz="4" w:space="0"/>
              <w:right w:val="single" w:color="auto" w:sz="4" w:space="0"/>
            </w:tcBorders>
            <w:noWrap w:val="0"/>
            <w:vAlign w:val="center"/>
          </w:tcPr>
          <w:p>
            <w:pPr>
              <w:widowControl/>
              <w:spacing w:line="440" w:lineRule="exact"/>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sz w:val="18"/>
                <w:szCs w:val="18"/>
              </w:rPr>
              <w:t>长沙县、浏阳市、宁乡县、望城区、雨花区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549"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18"/>
                <w:szCs w:val="18"/>
              </w:rPr>
            </w:pPr>
          </w:p>
        </w:tc>
        <w:tc>
          <w:tcPr>
            <w:tcW w:w="5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下午</w:t>
            </w:r>
          </w:p>
        </w:tc>
        <w:tc>
          <w:tcPr>
            <w:tcW w:w="7631"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芙蓉区、天心区、岳麓区、开福区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549" w:type="dxa"/>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4月</w:t>
            </w:r>
          </w:p>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30</w:t>
            </w:r>
            <w:r>
              <w:rPr>
                <w:rFonts w:hint="eastAsia" w:ascii="仿宋_GB2312" w:hAnsi="仿宋_GB2312" w:eastAsia="仿宋_GB2312" w:cs="仿宋_GB2312"/>
                <w:sz w:val="18"/>
                <w:szCs w:val="18"/>
              </w:rPr>
              <w:t>日</w:t>
            </w:r>
          </w:p>
        </w:tc>
        <w:tc>
          <w:tcPr>
            <w:tcW w:w="5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上午</w:t>
            </w:r>
          </w:p>
        </w:tc>
        <w:tc>
          <w:tcPr>
            <w:tcW w:w="7631"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金州、盈科分所、湘军麓和、道宽、人和人、言顺、弘一、大成、森力、湘达、华夏方圆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54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p>
        </w:tc>
        <w:tc>
          <w:tcPr>
            <w:tcW w:w="5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下午</w:t>
            </w:r>
          </w:p>
        </w:tc>
        <w:tc>
          <w:tcPr>
            <w:tcW w:w="7631"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禹航所、仲声所、众铭所、卓越所、子曰道德所、段和段分所、海华永泰分所、汇业分所、天尚分所、协力分所、君集分所、兰迪分所、星河分所、格方分所、正羲维所、万商天勤分所、天穗分所、凯恒所、汉盛分所、隆言宏盛所</w:t>
            </w:r>
          </w:p>
        </w:tc>
      </w:tr>
    </w:tbl>
    <w:p>
      <w:pPr>
        <w:widowControl w:val="0"/>
        <w:numPr>
          <w:ilvl w:val="0"/>
          <w:numId w:val="0"/>
        </w:numPr>
        <w:spacing w:line="560" w:lineRule="exact"/>
        <w:jc w:val="both"/>
        <w:rPr>
          <w:rFonts w:hint="eastAsia" w:ascii="仿宋" w:hAnsi="仿宋" w:eastAsia="仿宋"/>
          <w:sz w:val="32"/>
          <w:szCs w:val="32"/>
          <w:lang w:val="en-US" w:eastAsia="zh-CN"/>
        </w:rPr>
      </w:pPr>
    </w:p>
    <w:p>
      <w:bookmarkStart w:id="0" w:name="_GoBack"/>
      <w:bookmarkEnd w:id="0"/>
    </w:p>
    <w:sectPr>
      <w:footerReference r:id="rId3" w:type="default"/>
      <w:pgSz w:w="11906" w:h="16838"/>
      <w:pgMar w:top="1474" w:right="1418" w:bottom="1587" w:left="1701" w:header="851" w:footer="992"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5"/>
                            </w:rPr>
                          </w:pPr>
                          <w:r>
                            <w:fldChar w:fldCharType="begin"/>
                          </w:r>
                          <w:r>
                            <w:rPr>
                              <w:rStyle w:val="5"/>
                            </w:rPr>
                            <w:instrText xml:space="preserve">PAGE  </w:instrText>
                          </w:r>
                          <w:r>
                            <w:fldChar w:fldCharType="separate"/>
                          </w:r>
                          <w:r>
                            <w:rPr>
                              <w:rStyle w:val="5"/>
                            </w:rPr>
                            <w:t>12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rPr>
                        <w:rStyle w:val="5"/>
                      </w:rPr>
                    </w:pPr>
                    <w:r>
                      <w:fldChar w:fldCharType="begin"/>
                    </w:r>
                    <w:r>
                      <w:rPr>
                        <w:rStyle w:val="5"/>
                      </w:rPr>
                      <w:instrText xml:space="preserve">PAGE  </w:instrText>
                    </w:r>
                    <w:r>
                      <w:fldChar w:fldCharType="separate"/>
                    </w:r>
                    <w:r>
                      <w:rPr>
                        <w:rStyle w:val="5"/>
                      </w:rPr>
                      <w:t>12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B0314F"/>
    <w:multiLevelType w:val="singleLevel"/>
    <w:tmpl w:val="82B0314F"/>
    <w:lvl w:ilvl="0" w:tentative="0">
      <w:start w:val="1"/>
      <w:numFmt w:val="chineseCounting"/>
      <w:suff w:val="nothing"/>
      <w:lvlText w:val="%1、"/>
      <w:lvlJc w:val="left"/>
      <w:rPr>
        <w:rFonts w:hint="eastAsia"/>
      </w:rPr>
    </w:lvl>
  </w:abstractNum>
  <w:abstractNum w:abstractNumId="1">
    <w:nsid w:val="9368ECBA"/>
    <w:multiLevelType w:val="singleLevel"/>
    <w:tmpl w:val="9368ECBA"/>
    <w:lvl w:ilvl="0" w:tentative="0">
      <w:start w:val="5"/>
      <w:numFmt w:val="chineseCounting"/>
      <w:suff w:val="nothing"/>
      <w:lvlText w:val="（%1）"/>
      <w:lvlJc w:val="left"/>
      <w:rPr>
        <w:rFonts w:hint="eastAsia"/>
      </w:rPr>
    </w:lvl>
  </w:abstractNum>
  <w:abstractNum w:abstractNumId="2">
    <w:nsid w:val="DB8CD13B"/>
    <w:multiLevelType w:val="singleLevel"/>
    <w:tmpl w:val="DB8CD13B"/>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587E52"/>
    <w:rsid w:val="07587E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2019-04-09T07:14:00Z</dcterms:created>
  <dc:creator>周子萱Hsuan</dc:creator>
  <cp:lastModifiedBy>周子萱Hsuan</cp:lastModifiedBy>
  <dcterms:modified xsi:type="dcterms:W3CDTF">2019-04-09T07:14:47Z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