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eastAsia="仿宋_GB2312"/>
          <w:color w:val="000000"/>
          <w:spacing w:val="2"/>
          <w:sz w:val="32"/>
          <w:szCs w:val="32"/>
        </w:rPr>
      </w:pPr>
      <w:r>
        <w:rPr>
          <w:rFonts w:hint="eastAsia" w:eastAsia="仿宋_GB2312"/>
          <w:b/>
          <w:bCs/>
          <w:color w:val="000000"/>
          <w:spacing w:val="2"/>
          <w:sz w:val="32"/>
          <w:szCs w:val="32"/>
        </w:rPr>
        <w:t>附件一：</w:t>
      </w:r>
    </w:p>
    <w:p>
      <w:pPr>
        <w:pStyle w:val="2"/>
        <w:adjustRightInd w:val="0"/>
        <w:snapToGrid w:val="0"/>
        <w:spacing w:before="0" w:beforeAutospacing="0" w:after="0" w:afterAutospacing="0" w:line="300" w:lineRule="auto"/>
        <w:jc w:val="both"/>
        <w:rPr>
          <w:rFonts w:hint="eastAsia" w:eastAsia="仿宋_GB2312"/>
          <w:b/>
          <w:bCs/>
          <w:color w:val="000000"/>
          <w:spacing w:val="2"/>
          <w:sz w:val="32"/>
          <w:szCs w:val="32"/>
        </w:rPr>
      </w:pPr>
    </w:p>
    <w:p>
      <w:pPr>
        <w:pStyle w:val="2"/>
        <w:adjustRightInd w:val="0"/>
        <w:snapToGrid w:val="0"/>
        <w:spacing w:before="0" w:beforeAutospacing="0" w:after="0" w:afterAutospacing="0"/>
        <w:jc w:val="center"/>
        <w:rPr>
          <w:rStyle w:val="5"/>
          <w:rFonts w:hint="eastAsia" w:ascii="方正小标宋简体" w:hAnsi="Times New Roman" w:eastAsia="方正小标宋简体" w:cs="Times New Roman"/>
          <w:b w:val="0"/>
          <w:sz w:val="36"/>
          <w:szCs w:val="36"/>
        </w:rPr>
      </w:pPr>
      <w:r>
        <w:rPr>
          <w:rStyle w:val="5"/>
          <w:rFonts w:hint="eastAsia" w:ascii="方正小标宋简体" w:hAnsi="Times New Roman" w:eastAsia="方正小标宋简体" w:cs="Times New Roman"/>
          <w:b w:val="0"/>
          <w:sz w:val="36"/>
          <w:szCs w:val="36"/>
        </w:rPr>
        <w:t>长沙市律师协会会员互助基金管理办法</w:t>
      </w:r>
    </w:p>
    <w:p>
      <w:pPr>
        <w:pStyle w:val="2"/>
        <w:adjustRightInd w:val="0"/>
        <w:snapToGrid w:val="0"/>
        <w:spacing w:before="0" w:beforeAutospacing="0" w:after="0" w:afterAutospacing="0"/>
        <w:jc w:val="center"/>
        <w:rPr>
          <w:rStyle w:val="5"/>
          <w:rFonts w:hint="eastAsia" w:ascii="方正小标宋简体" w:hAnsi="Times New Roman" w:eastAsia="方正小标宋简体" w:cs="Times New Roman"/>
          <w:b w:val="0"/>
          <w:sz w:val="36"/>
          <w:szCs w:val="36"/>
        </w:rPr>
      </w:pPr>
      <w:r>
        <w:rPr>
          <w:rStyle w:val="5"/>
          <w:rFonts w:hint="eastAsia" w:ascii="方正小标宋简体" w:hAnsi="Times New Roman" w:eastAsia="方正小标宋简体" w:cs="Times New Roman"/>
          <w:b w:val="0"/>
          <w:sz w:val="36"/>
          <w:szCs w:val="36"/>
        </w:rPr>
        <w:t>（试行）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  <w:rPr>
          <w:rStyle w:val="5"/>
          <w:rFonts w:hint="eastAsia" w:ascii="黑体" w:hAnsi="Times New Roman" w:eastAsia="黑体" w:cs="Times New Roman"/>
          <w:b w:val="0"/>
          <w:sz w:val="18"/>
          <w:szCs w:val="18"/>
        </w:rPr>
      </w:pP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 xml:space="preserve">    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0"/>
          <w:szCs w:val="30"/>
        </w:rPr>
        <w:t>第一条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为建立健全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长沙市律师协会（以下简称“市律协”）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律师互助制度，彰显律师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行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业团结互助、扶贫济困精神，依据《中华人民共和国律师法》和《长沙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市律师协会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章程》的有关规定，设立长沙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市律师协会会员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互助基金(以下简称“互助基金”)。为规范对互助基金的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fldChar w:fldCharType="begin"/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instrText xml:space="preserve"> HYPERLINK "http://china.findlaw.cn/info/wuquanfa/suoyouquan/sy/" \t "_blank" </w:instrTex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fldChar w:fldCharType="separate"/>
      </w:r>
      <w:r>
        <w:rPr>
          <w:rStyle w:val="6"/>
          <w:rFonts w:ascii="Times New Roman" w:hAnsi="Times New Roman" w:eastAsia="仿宋_GB2312" w:cs="Times New Roman"/>
          <w:color w:val="000000"/>
          <w:sz w:val="30"/>
          <w:szCs w:val="30"/>
          <w:u w:val="none"/>
        </w:rPr>
        <w:t>使用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fldChar w:fldCharType="end"/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和管理，特制定本办法。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  <w:ind w:firstLine="602" w:firstLineChars="200"/>
        <w:jc w:val="both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b/>
          <w:color w:val="000000"/>
          <w:sz w:val="30"/>
          <w:szCs w:val="30"/>
        </w:rPr>
        <w:t>第</w:t>
      </w:r>
      <w:r>
        <w:rPr>
          <w:rFonts w:hint="eastAsia" w:ascii="Times New Roman" w:hAnsi="Times New Roman" w:eastAsia="仿宋_GB2312" w:cs="Times New Roman"/>
          <w:b/>
          <w:color w:val="000000"/>
          <w:sz w:val="30"/>
          <w:szCs w:val="30"/>
        </w:rPr>
        <w:t>二</w:t>
      </w:r>
      <w:r>
        <w:rPr>
          <w:rFonts w:ascii="Times New Roman" w:hAnsi="Times New Roman" w:eastAsia="仿宋_GB2312" w:cs="Times New Roman"/>
          <w:b/>
          <w:color w:val="000000"/>
          <w:sz w:val="30"/>
          <w:szCs w:val="30"/>
        </w:rPr>
        <w:t>条</w:t>
      </w:r>
      <w:r>
        <w:rPr>
          <w:rFonts w:hint="eastAsia" w:ascii="Times New Roman" w:hAnsi="Times New Roman" w:eastAsia="仿宋_GB2312" w:cs="Times New Roman"/>
          <w:b/>
          <w:color w:val="000000"/>
          <w:sz w:val="30"/>
          <w:szCs w:val="30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互助基金来源：</w:t>
      </w:r>
    </w:p>
    <w:p>
      <w:pPr>
        <w:widowControl/>
        <w:adjustRightInd w:val="0"/>
        <w:snapToGrid w:val="0"/>
        <w:spacing w:line="360" w:lineRule="auto"/>
        <w:ind w:firstLine="640"/>
        <w:rPr>
          <w:rFonts w:eastAsia="仿宋_GB2312"/>
          <w:color w:val="000000"/>
          <w:kern w:val="0"/>
          <w:sz w:val="30"/>
          <w:szCs w:val="30"/>
        </w:rPr>
      </w:pPr>
      <w:r>
        <w:rPr>
          <w:rFonts w:eastAsia="仿宋_GB2312"/>
          <w:color w:val="000000"/>
          <w:kern w:val="0"/>
          <w:sz w:val="30"/>
          <w:szCs w:val="30"/>
        </w:rPr>
        <w:t>（一）会费。每年从实收会费中按2%比例提取互助基金，逐年积累。</w:t>
      </w:r>
    </w:p>
    <w:p>
      <w:pPr>
        <w:widowControl/>
        <w:adjustRightInd w:val="0"/>
        <w:snapToGrid w:val="0"/>
        <w:spacing w:line="360" w:lineRule="auto"/>
        <w:ind w:firstLine="640"/>
        <w:rPr>
          <w:rFonts w:hint="eastAsia" w:ascii="仿宋_GB2312" w:eastAsia="仿宋_GB2312"/>
          <w:color w:val="000000"/>
          <w:kern w:val="0"/>
          <w:sz w:val="30"/>
          <w:szCs w:val="30"/>
        </w:rPr>
      </w:pPr>
      <w:r>
        <w:rPr>
          <w:rFonts w:hint="eastAsia" w:ascii="仿宋_GB2312" w:eastAsia="仿宋_GB2312"/>
          <w:color w:val="000000"/>
          <w:kern w:val="0"/>
          <w:sz w:val="30"/>
          <w:szCs w:val="30"/>
        </w:rPr>
        <w:t>（二）捐赠。接受律师事务所、律师、社会各界人士及机构的捐赠。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  <w:ind w:firstLine="600" w:firstLineChars="200"/>
        <w:jc w:val="both"/>
        <w:rPr>
          <w:rFonts w:hint="eastAsia" w:ascii="仿宋_GB2312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（三）孳息。每年度基金所产生的孳息。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  <w:ind w:firstLine="602" w:firstLineChars="200"/>
        <w:jc w:val="both"/>
        <w:rPr>
          <w:rFonts w:ascii="Times New Roman" w:hAnsi="Times New Roman" w:eastAsia="仿宋_GB2312" w:cs="Times New Roman"/>
          <w:b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b/>
          <w:color w:val="000000"/>
          <w:sz w:val="30"/>
          <w:szCs w:val="30"/>
        </w:rPr>
        <w:t>第</w:t>
      </w:r>
      <w:r>
        <w:rPr>
          <w:rFonts w:hint="eastAsia" w:ascii="Times New Roman" w:hAnsi="Times New Roman" w:eastAsia="仿宋_GB2312" w:cs="Times New Roman"/>
          <w:b/>
          <w:color w:val="000000"/>
          <w:sz w:val="30"/>
          <w:szCs w:val="30"/>
        </w:rPr>
        <w:t>三</w:t>
      </w:r>
      <w:r>
        <w:rPr>
          <w:rFonts w:ascii="Times New Roman" w:hAnsi="Times New Roman" w:eastAsia="仿宋_GB2312" w:cs="Times New Roman"/>
          <w:b/>
          <w:color w:val="000000"/>
          <w:sz w:val="30"/>
          <w:szCs w:val="30"/>
        </w:rPr>
        <w:t>条</w:t>
      </w:r>
      <w:r>
        <w:rPr>
          <w:rFonts w:hint="eastAsia" w:ascii="Times New Roman" w:hAnsi="Times New Roman" w:eastAsia="仿宋_GB2312" w:cs="Times New Roman"/>
          <w:b/>
          <w:color w:val="000000"/>
          <w:sz w:val="30"/>
          <w:szCs w:val="30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市律协鼓励律师事务所和律师对会员互助基金进行捐赠。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  <w:ind w:firstLine="602" w:firstLineChars="200"/>
        <w:jc w:val="both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b/>
          <w:color w:val="000000"/>
          <w:sz w:val="30"/>
          <w:szCs w:val="30"/>
        </w:rPr>
        <w:t xml:space="preserve">第四条 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互助基金设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专用账户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上年度结余的互助基金自然转入下年度的互助基金账户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。</w:t>
      </w:r>
      <w:bookmarkStart w:id="0" w:name="38"/>
      <w:bookmarkEnd w:id="0"/>
    </w:p>
    <w:p>
      <w:pPr>
        <w:pStyle w:val="2"/>
        <w:adjustRightInd w:val="0"/>
        <w:snapToGrid w:val="0"/>
        <w:spacing w:before="0" w:beforeAutospacing="0" w:after="0" w:afterAutospacing="0" w:line="360" w:lineRule="auto"/>
        <w:ind w:firstLine="602" w:firstLineChars="200"/>
        <w:rPr>
          <w:rFonts w:hint="eastAsia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0"/>
          <w:szCs w:val="30"/>
        </w:rPr>
        <w:t>第五条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 xml:space="preserve"> 市律协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成立互助基金管理委员会，具体负责互助金的管理、审核和发放工作。互助基金管理委员会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下设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办公室，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办公室设在市律协秘书处会员部，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负责委员会的日常工作。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  <w:ind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互助基金管理委员会设主任一名、副主任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一名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、委员若干名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、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办公室主任一名。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  <w:ind w:firstLine="602" w:firstLineChars="2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b/>
          <w:color w:val="000000"/>
          <w:sz w:val="30"/>
          <w:szCs w:val="30"/>
        </w:rPr>
        <w:t>第</w:t>
      </w:r>
      <w:r>
        <w:rPr>
          <w:rFonts w:hint="eastAsia" w:ascii="Times New Roman" w:hAnsi="Times New Roman" w:eastAsia="仿宋_GB2312" w:cs="Times New Roman"/>
          <w:b/>
          <w:color w:val="000000"/>
          <w:sz w:val="30"/>
          <w:szCs w:val="30"/>
        </w:rPr>
        <w:t>六</w:t>
      </w:r>
      <w:r>
        <w:rPr>
          <w:rFonts w:ascii="Times New Roman" w:hAnsi="Times New Roman" w:eastAsia="仿宋_GB2312" w:cs="Times New Roman"/>
          <w:b/>
          <w:color w:val="000000"/>
          <w:sz w:val="30"/>
          <w:szCs w:val="30"/>
        </w:rPr>
        <w:t>条</w:t>
      </w:r>
      <w:r>
        <w:rPr>
          <w:rFonts w:hint="eastAsia" w:ascii="Times New Roman" w:hAnsi="Times New Roman" w:eastAsia="仿宋_GB2312" w:cs="Times New Roman"/>
          <w:b/>
          <w:color w:val="000000"/>
          <w:sz w:val="30"/>
          <w:szCs w:val="30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互助对象是已领取律师执业证，经年度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考核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并已缴纳当年会费（包括按规定减、免会费）的律师。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  <w:ind w:firstLine="602" w:firstLineChars="200"/>
        <w:jc w:val="both"/>
        <w:rPr>
          <w:rFonts w:hint="eastAsia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0"/>
          <w:szCs w:val="30"/>
        </w:rPr>
        <w:t>第七条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 xml:space="preserve"> 因患重大疾病或意外事故致残，导致生活严重困难的会员（以下简称“申请人”），可以向市律协申请救助。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  <w:ind w:firstLine="602" w:firstLineChars="200"/>
        <w:jc w:val="both"/>
        <w:rPr>
          <w:rFonts w:hint="eastAsia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0"/>
          <w:szCs w:val="30"/>
        </w:rPr>
        <w:t>第八条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 xml:space="preserve"> 凡符合互助条件的申请人，可经由所在律师事务所向市律协提出互助金救助的申请。书面申请应载明以下事项：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  <w:ind w:firstLine="600" w:firstLineChars="200"/>
        <w:jc w:val="both"/>
        <w:rPr>
          <w:rFonts w:hint="eastAsia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（一）家庭成员收入情况；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  <w:ind w:firstLine="600" w:firstLineChars="200"/>
        <w:jc w:val="both"/>
        <w:rPr>
          <w:rFonts w:hint="eastAsia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（二）产生特殊困难的原因及事实；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  <w:ind w:firstLine="600" w:firstLineChars="200"/>
        <w:jc w:val="both"/>
        <w:rPr>
          <w:rFonts w:hint="eastAsia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（三）申请救助的具体要求；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  <w:ind w:firstLine="600" w:firstLineChars="200"/>
        <w:jc w:val="both"/>
        <w:rPr>
          <w:rFonts w:hint="eastAsia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（四）近三年是否受过违规处分；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  <w:ind w:firstLine="600" w:firstLineChars="200"/>
        <w:jc w:val="both"/>
        <w:rPr>
          <w:rFonts w:hint="eastAsia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（五）是否享受医疗保险或者商业保险及支付（赔付）情况。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  <w:ind w:firstLine="600" w:firstLineChars="200"/>
        <w:jc w:val="both"/>
        <w:rPr>
          <w:rFonts w:hint="eastAsia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 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0"/>
          <w:szCs w:val="30"/>
        </w:rPr>
        <w:t>第九条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 xml:space="preserve">  申请人在提出互助金救助申请时，除书面申请书外还应当提交以下材料：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  <w:ind w:firstLine="600" w:firstLineChars="200"/>
        <w:jc w:val="both"/>
        <w:rPr>
          <w:rFonts w:hint="eastAsia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（一）区（县）级以上医院就诊、住院的原始票据，疾病、伤残诊断证明等等；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  <w:ind w:firstLine="600" w:firstLineChars="200"/>
        <w:jc w:val="both"/>
        <w:rPr>
          <w:rFonts w:hint="eastAsia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（二）由所在律师事务所出具的申请人近三年律师业务收入情况证明；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  <w:ind w:firstLine="600" w:firstLineChars="200"/>
        <w:jc w:val="both"/>
        <w:rPr>
          <w:rFonts w:hint="eastAsia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（三）申请人的有效身份证和律师执业证；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  <w:ind w:firstLine="600" w:firstLineChars="200"/>
        <w:jc w:val="both"/>
        <w:rPr>
          <w:rFonts w:hint="eastAsia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（四）管委会认为应当提交的其他材料。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  <w:ind w:firstLine="602" w:firstLineChars="200"/>
        <w:rPr>
          <w:rFonts w:hint="eastAsia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b/>
          <w:color w:val="000000"/>
          <w:sz w:val="30"/>
          <w:szCs w:val="30"/>
        </w:rPr>
        <w:t>第</w:t>
      </w:r>
      <w:r>
        <w:rPr>
          <w:rFonts w:hint="eastAsia" w:ascii="Times New Roman" w:hAnsi="Times New Roman" w:eastAsia="仿宋_GB2312" w:cs="Times New Roman"/>
          <w:b/>
          <w:color w:val="000000"/>
          <w:sz w:val="30"/>
          <w:szCs w:val="30"/>
        </w:rPr>
        <w:t>十</w:t>
      </w:r>
      <w:r>
        <w:rPr>
          <w:rFonts w:ascii="Times New Roman" w:hAnsi="Times New Roman" w:eastAsia="仿宋_GB2312" w:cs="Times New Roman"/>
          <w:b/>
          <w:color w:val="000000"/>
          <w:sz w:val="30"/>
          <w:szCs w:val="30"/>
        </w:rPr>
        <w:t>条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同一事由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仅限申请一次救助金，补助额度5000至2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0000元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。具体救助金额由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互助基金管理委员会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根据申请人实际情况而研究决定。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  <w:ind w:firstLine="602" w:firstLineChars="200"/>
        <w:rPr>
          <w:rFonts w:hint="eastAsia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0"/>
          <w:szCs w:val="30"/>
        </w:rPr>
        <w:t>第十一条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 xml:space="preserve"> 互助基金发放总额以实有资金余额为限。</w:t>
      </w:r>
    </w:p>
    <w:p>
      <w:pPr>
        <w:widowControl/>
        <w:adjustRightInd w:val="0"/>
        <w:snapToGrid w:val="0"/>
        <w:spacing w:line="360" w:lineRule="auto"/>
        <w:ind w:firstLine="602" w:firstLineChars="200"/>
        <w:rPr>
          <w:rFonts w:eastAsia="仿宋_GB2312"/>
          <w:color w:val="000000"/>
          <w:kern w:val="0"/>
          <w:sz w:val="30"/>
          <w:szCs w:val="30"/>
        </w:rPr>
      </w:pPr>
      <w:bookmarkStart w:id="1" w:name="51"/>
      <w:bookmarkEnd w:id="1"/>
      <w:r>
        <w:rPr>
          <w:rFonts w:eastAsia="仿宋_GB2312"/>
          <w:b/>
          <w:color w:val="000000"/>
          <w:kern w:val="0"/>
          <w:sz w:val="30"/>
          <w:szCs w:val="30"/>
        </w:rPr>
        <w:t>第十</w:t>
      </w:r>
      <w:r>
        <w:rPr>
          <w:rFonts w:hint="eastAsia" w:eastAsia="仿宋_GB2312"/>
          <w:b/>
          <w:color w:val="000000"/>
          <w:kern w:val="0"/>
          <w:sz w:val="30"/>
          <w:szCs w:val="30"/>
        </w:rPr>
        <w:t>二</w:t>
      </w:r>
      <w:r>
        <w:rPr>
          <w:rFonts w:eastAsia="仿宋_GB2312"/>
          <w:b/>
          <w:color w:val="000000"/>
          <w:kern w:val="0"/>
          <w:sz w:val="30"/>
          <w:szCs w:val="30"/>
        </w:rPr>
        <w:t>条</w:t>
      </w:r>
      <w:r>
        <w:rPr>
          <w:rFonts w:hint="eastAsia" w:eastAsia="仿宋_GB2312"/>
          <w:b/>
          <w:color w:val="000000"/>
          <w:kern w:val="0"/>
          <w:sz w:val="30"/>
          <w:szCs w:val="30"/>
        </w:rPr>
        <w:t xml:space="preserve"> </w:t>
      </w:r>
      <w:r>
        <w:rPr>
          <w:rFonts w:eastAsia="仿宋_GB2312"/>
          <w:color w:val="000000"/>
          <w:kern w:val="0"/>
          <w:sz w:val="30"/>
          <w:szCs w:val="30"/>
        </w:rPr>
        <w:t>互助基金管理委员会</w:t>
      </w:r>
      <w:r>
        <w:rPr>
          <w:rFonts w:hint="eastAsia" w:eastAsia="仿宋_GB2312"/>
          <w:color w:val="000000"/>
          <w:kern w:val="0"/>
          <w:sz w:val="30"/>
          <w:szCs w:val="30"/>
        </w:rPr>
        <w:t>对市律协</w:t>
      </w:r>
      <w:r>
        <w:rPr>
          <w:rFonts w:eastAsia="仿宋_GB2312"/>
          <w:color w:val="000000"/>
          <w:kern w:val="0"/>
          <w:sz w:val="30"/>
          <w:szCs w:val="30"/>
        </w:rPr>
        <w:t>理事会负责，</w:t>
      </w:r>
      <w:r>
        <w:rPr>
          <w:rFonts w:hint="eastAsia" w:eastAsia="仿宋_GB2312"/>
          <w:color w:val="000000"/>
          <w:kern w:val="0"/>
          <w:sz w:val="30"/>
          <w:szCs w:val="30"/>
        </w:rPr>
        <w:t>接受监事会监督，</w:t>
      </w:r>
      <w:r>
        <w:rPr>
          <w:rFonts w:eastAsia="仿宋_GB2312"/>
          <w:color w:val="000000"/>
          <w:kern w:val="0"/>
          <w:sz w:val="30"/>
          <w:szCs w:val="30"/>
        </w:rPr>
        <w:t>每年向理事会报告互助基金的使用、管理情况。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  <w:ind w:firstLine="602" w:firstLineChars="2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bookmarkStart w:id="2" w:name="52"/>
      <w:bookmarkEnd w:id="2"/>
      <w:r>
        <w:rPr>
          <w:rFonts w:ascii="Times New Roman" w:hAnsi="Times New Roman" w:eastAsia="仿宋_GB2312" w:cs="Times New Roman"/>
          <w:b/>
          <w:color w:val="000000"/>
          <w:sz w:val="30"/>
          <w:szCs w:val="30"/>
        </w:rPr>
        <w:t>第十</w:t>
      </w:r>
      <w:r>
        <w:rPr>
          <w:rFonts w:hint="eastAsia" w:ascii="Times New Roman" w:hAnsi="Times New Roman" w:eastAsia="仿宋_GB2312" w:cs="Times New Roman"/>
          <w:b/>
          <w:color w:val="000000"/>
          <w:sz w:val="30"/>
          <w:szCs w:val="30"/>
        </w:rPr>
        <w:t>三</w:t>
      </w:r>
      <w:r>
        <w:rPr>
          <w:rFonts w:ascii="Times New Roman" w:hAnsi="Times New Roman" w:eastAsia="仿宋_GB2312" w:cs="Times New Roman"/>
          <w:b/>
          <w:color w:val="000000"/>
          <w:sz w:val="30"/>
          <w:szCs w:val="30"/>
        </w:rPr>
        <w:t>条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本办法规定的救助金金额均包含本数。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96" w:firstLineChars="198"/>
        <w:rPr>
          <w:rFonts w:hint="eastAsia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b/>
          <w:color w:val="000000"/>
          <w:sz w:val="30"/>
          <w:szCs w:val="30"/>
        </w:rPr>
        <w:t>第十</w:t>
      </w:r>
      <w:r>
        <w:rPr>
          <w:rFonts w:hint="eastAsia" w:ascii="Times New Roman" w:hAnsi="Times New Roman" w:eastAsia="仿宋_GB2312" w:cs="Times New Roman"/>
          <w:b/>
          <w:color w:val="000000"/>
          <w:sz w:val="30"/>
          <w:szCs w:val="30"/>
        </w:rPr>
        <w:t>四</w:t>
      </w:r>
      <w:r>
        <w:rPr>
          <w:rFonts w:ascii="Times New Roman" w:hAnsi="Times New Roman" w:eastAsia="仿宋_GB2312" w:cs="Times New Roman"/>
          <w:b/>
          <w:color w:val="000000"/>
          <w:sz w:val="30"/>
          <w:szCs w:val="30"/>
        </w:rPr>
        <w:t>条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本办法自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公布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之日起实施。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96" w:firstLineChars="198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b/>
          <w:color w:val="000000"/>
          <w:sz w:val="30"/>
          <w:szCs w:val="30"/>
        </w:rPr>
        <w:t>第十</w:t>
      </w:r>
      <w:r>
        <w:rPr>
          <w:rFonts w:hint="eastAsia" w:ascii="Times New Roman" w:hAnsi="Times New Roman" w:eastAsia="仿宋_GB2312" w:cs="Times New Roman"/>
          <w:b/>
          <w:color w:val="000000"/>
          <w:sz w:val="30"/>
          <w:szCs w:val="30"/>
        </w:rPr>
        <w:t>五</w:t>
      </w:r>
      <w:r>
        <w:rPr>
          <w:rFonts w:ascii="Times New Roman" w:hAnsi="Times New Roman" w:eastAsia="仿宋_GB2312" w:cs="Times New Roman"/>
          <w:b/>
          <w:color w:val="000000"/>
          <w:sz w:val="30"/>
          <w:szCs w:val="30"/>
        </w:rPr>
        <w:t>条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本办法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经市律协理事会讨论通过，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由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市律协会长办公会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负责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解释。</w:t>
      </w: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26123"/>
    <w:rsid w:val="12F2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szCs w:val="21"/>
    </w:rPr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">
    <w:name w:val="标题1 Char Char Char Char Char Char Char Char Char Char Char Char Char Char Char"/>
    <w:basedOn w:val="1"/>
    <w:link w:val="3"/>
    <w:qFormat/>
    <w:uiPriority w:val="0"/>
    <w:pPr>
      <w:spacing w:after="160" w:line="240" w:lineRule="exact"/>
      <w:jc w:val="left"/>
    </w:pPr>
    <w:rPr>
      <w:szCs w:val="21"/>
    </w:rPr>
  </w:style>
  <w:style w:type="character" w:styleId="5">
    <w:name w:val="Strong"/>
    <w:basedOn w:val="3"/>
    <w:qFormat/>
    <w:uiPriority w:val="22"/>
    <w:rPr>
      <w:b/>
      <w:bCs/>
    </w:rPr>
  </w:style>
  <w:style w:type="character" w:styleId="6">
    <w:name w:val="Hyperlink"/>
    <w:basedOn w:val="3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2019-01-15T03:52:00Z</dcterms:created>
  <dc:creator>雷珺</dc:creator>
  <cp:lastModifiedBy>雷珺</cp:lastModifiedBy>
  <dcterms:modified xsi:type="dcterms:W3CDTF">2019-01-15T03:53:25Z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